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31139" w14:textId="2A20A03A" w:rsidR="00675C06" w:rsidRDefault="00BA5851" w:rsidP="009459E9">
      <w:pPr>
        <w:jc w:val="right"/>
        <w:rPr>
          <w:rFonts w:ascii="Arial" w:hAnsi="Arial" w:cs="Arial"/>
          <w:b/>
          <w:sz w:val="28"/>
          <w:lang w:val="en-GB"/>
        </w:rPr>
      </w:pPr>
      <w:r>
        <w:rPr>
          <w:rFonts w:ascii="Arial" w:hAnsi="Arial" w:cs="Arial"/>
          <w:b/>
          <w:sz w:val="28"/>
          <w:lang w:val="en-GB"/>
        </w:rPr>
        <w:t>October 6, 2017</w:t>
      </w:r>
    </w:p>
    <w:p w14:paraId="620729BB" w14:textId="1E3306C5" w:rsidR="00927C0C" w:rsidRPr="00675C06" w:rsidRDefault="00E824B9" w:rsidP="00A4249E">
      <w:pPr>
        <w:jc w:val="center"/>
        <w:rPr>
          <w:rFonts w:ascii="Arial" w:hAnsi="Arial" w:cs="Arial"/>
          <w:b/>
          <w:color w:val="2F5496" w:themeColor="accent5" w:themeShade="BF"/>
          <w:sz w:val="28"/>
          <w:lang w:val="en-GB"/>
        </w:rPr>
      </w:pPr>
      <w:r w:rsidRPr="00675C06">
        <w:rPr>
          <w:rFonts w:ascii="Arial" w:hAnsi="Arial" w:cs="Arial"/>
          <w:b/>
          <w:color w:val="2F5496" w:themeColor="accent5" w:themeShade="BF"/>
          <w:sz w:val="28"/>
          <w:lang w:val="en-GB"/>
        </w:rPr>
        <w:t>The n</w:t>
      </w:r>
      <w:r w:rsidR="00A4249E" w:rsidRPr="00675C06">
        <w:rPr>
          <w:rFonts w:ascii="Arial" w:hAnsi="Arial" w:cs="Arial"/>
          <w:b/>
          <w:color w:val="2F5496" w:themeColor="accent5" w:themeShade="BF"/>
          <w:sz w:val="28"/>
          <w:lang w:val="en-GB"/>
        </w:rPr>
        <w:t xml:space="preserve">ew </w:t>
      </w:r>
      <w:proofErr w:type="spellStart"/>
      <w:r w:rsidR="004D4E9F" w:rsidRPr="00675C06">
        <w:rPr>
          <w:rFonts w:ascii="Arial" w:hAnsi="Arial" w:cs="Arial"/>
          <w:b/>
          <w:color w:val="2F5496" w:themeColor="accent5" w:themeShade="BF"/>
          <w:sz w:val="28"/>
          <w:lang w:val="en-GB"/>
        </w:rPr>
        <w:t>BFGoodrich</w:t>
      </w:r>
      <w:proofErr w:type="spellEnd"/>
      <w:r w:rsidR="004D4E9F" w:rsidRPr="00675C06">
        <w:rPr>
          <w:rFonts w:ascii="Arial" w:hAnsi="Arial" w:cs="Arial"/>
          <w:b/>
          <w:color w:val="2F5496" w:themeColor="accent5" w:themeShade="BF"/>
          <w:sz w:val="28"/>
          <w:lang w:val="en-GB"/>
        </w:rPr>
        <w:t xml:space="preserve">® </w:t>
      </w:r>
      <w:r w:rsidR="00BA5851">
        <w:rPr>
          <w:rFonts w:ascii="Arial" w:hAnsi="Arial" w:cs="Arial"/>
          <w:b/>
          <w:color w:val="2F5496" w:themeColor="accent5" w:themeShade="BF"/>
          <w:sz w:val="28"/>
          <w:lang w:val="en-GB"/>
        </w:rPr>
        <w:t xml:space="preserve">All-Terrain T/A </w:t>
      </w:r>
      <w:r w:rsidR="004D4E9F" w:rsidRPr="00675C06">
        <w:rPr>
          <w:rFonts w:ascii="Arial" w:hAnsi="Arial" w:cs="Arial"/>
          <w:b/>
          <w:color w:val="2F5496" w:themeColor="accent5" w:themeShade="BF"/>
          <w:sz w:val="28"/>
          <w:lang w:val="en-GB"/>
        </w:rPr>
        <w:t>KDR2</w:t>
      </w:r>
      <w:r w:rsidR="00927C0C" w:rsidRPr="00675C06">
        <w:rPr>
          <w:rFonts w:ascii="Arial" w:hAnsi="Arial" w:cs="Arial"/>
          <w:b/>
          <w:color w:val="2F5496" w:themeColor="accent5" w:themeShade="BF"/>
          <w:sz w:val="28"/>
          <w:lang w:val="en-GB"/>
        </w:rPr>
        <w:t>+</w:t>
      </w:r>
      <w:r w:rsidR="005729A2">
        <w:rPr>
          <w:rFonts w:ascii="Arial" w:hAnsi="Arial" w:cs="Arial"/>
          <w:b/>
          <w:color w:val="2F5496" w:themeColor="accent5" w:themeShade="BF"/>
          <w:sz w:val="28"/>
          <w:lang w:val="en-GB"/>
        </w:rPr>
        <w:t xml:space="preserve"> tire</w:t>
      </w:r>
      <w:r w:rsidRPr="00675C06">
        <w:rPr>
          <w:rFonts w:ascii="Arial" w:hAnsi="Arial" w:cs="Arial"/>
          <w:b/>
          <w:color w:val="2F5496" w:themeColor="accent5" w:themeShade="BF"/>
          <w:sz w:val="28"/>
          <w:lang w:val="en-GB"/>
        </w:rPr>
        <w:t>, designed especially for the D</w:t>
      </w:r>
      <w:r w:rsidR="00C9294A">
        <w:rPr>
          <w:rFonts w:ascii="Arial" w:hAnsi="Arial" w:cs="Arial"/>
          <w:b/>
          <w:color w:val="2F5496" w:themeColor="accent5" w:themeShade="BF"/>
          <w:sz w:val="28"/>
          <w:lang w:val="en-GB"/>
        </w:rPr>
        <w:t>akar</w:t>
      </w:r>
      <w:bookmarkStart w:id="0" w:name="_GoBack"/>
      <w:bookmarkEnd w:id="0"/>
    </w:p>
    <w:p w14:paraId="47D8C3B9" w14:textId="716396F9" w:rsidR="00A5157A" w:rsidRPr="00A4249E" w:rsidRDefault="00C94036" w:rsidP="000F553E">
      <w:pPr>
        <w:jc w:val="both"/>
        <w:rPr>
          <w:rFonts w:ascii="Arial" w:hAnsi="Arial" w:cs="Arial"/>
          <w:lang w:val="en-GB"/>
        </w:rPr>
      </w:pPr>
      <w:r>
        <w:rPr>
          <w:rFonts w:ascii="Arial" w:hAnsi="Arial" w:cs="Arial"/>
          <w:lang w:val="en-GB"/>
        </w:rPr>
        <w:t>In order to b</w:t>
      </w:r>
      <w:r w:rsidR="00A4249E">
        <w:rPr>
          <w:rFonts w:ascii="Arial" w:hAnsi="Arial" w:cs="Arial"/>
          <w:lang w:val="en-GB"/>
        </w:rPr>
        <w:t>uild</w:t>
      </w:r>
      <w:r>
        <w:rPr>
          <w:rFonts w:ascii="Arial" w:hAnsi="Arial" w:cs="Arial"/>
          <w:lang w:val="en-GB"/>
        </w:rPr>
        <w:t xml:space="preserve"> </w:t>
      </w:r>
      <w:r w:rsidR="00A4249E">
        <w:rPr>
          <w:rFonts w:ascii="Arial" w:hAnsi="Arial" w:cs="Arial"/>
          <w:lang w:val="en-GB"/>
        </w:rPr>
        <w:t>on its success</w:t>
      </w:r>
      <w:r>
        <w:rPr>
          <w:rFonts w:ascii="Arial" w:hAnsi="Arial" w:cs="Arial"/>
          <w:lang w:val="en-GB"/>
        </w:rPr>
        <w:t xml:space="preserve">ful performance </w:t>
      </w:r>
      <w:r w:rsidR="00C9294A">
        <w:rPr>
          <w:rFonts w:ascii="Arial" w:hAnsi="Arial" w:cs="Arial"/>
          <w:lang w:val="en-GB"/>
        </w:rPr>
        <w:t>on the 2017 Dakar</w:t>
      </w:r>
      <w:r w:rsidR="00A4249E">
        <w:rPr>
          <w:rFonts w:ascii="Arial" w:hAnsi="Arial" w:cs="Arial"/>
          <w:lang w:val="en-GB"/>
        </w:rPr>
        <w:t xml:space="preserve">, </w:t>
      </w:r>
      <w:r w:rsidR="00927C0C" w:rsidRPr="00A4249E">
        <w:rPr>
          <w:rFonts w:ascii="Arial" w:hAnsi="Arial" w:cs="Arial"/>
          <w:lang w:val="en-GB"/>
        </w:rPr>
        <w:t>BFGoodrich®</w:t>
      </w:r>
      <w:r>
        <w:rPr>
          <w:rFonts w:ascii="Arial" w:hAnsi="Arial" w:cs="Arial"/>
          <w:lang w:val="en-GB"/>
        </w:rPr>
        <w:t xml:space="preserve"> has </w:t>
      </w:r>
      <w:r w:rsidR="00A4249E">
        <w:rPr>
          <w:rFonts w:ascii="Arial" w:hAnsi="Arial" w:cs="Arial"/>
          <w:lang w:val="en-GB"/>
        </w:rPr>
        <w:t>prepar</w:t>
      </w:r>
      <w:r>
        <w:rPr>
          <w:rFonts w:ascii="Arial" w:hAnsi="Arial" w:cs="Arial"/>
          <w:lang w:val="en-GB"/>
        </w:rPr>
        <w:t xml:space="preserve">ed </w:t>
      </w:r>
      <w:r w:rsidR="00A4249E">
        <w:rPr>
          <w:rFonts w:ascii="Arial" w:hAnsi="Arial" w:cs="Arial"/>
          <w:lang w:val="en-GB"/>
        </w:rPr>
        <w:t xml:space="preserve">for the </w:t>
      </w:r>
      <w:r w:rsidR="009C1AA8">
        <w:rPr>
          <w:rFonts w:ascii="Arial" w:hAnsi="Arial" w:cs="Arial"/>
          <w:lang w:val="en-GB"/>
        </w:rPr>
        <w:t xml:space="preserve">next edition of the </w:t>
      </w:r>
      <w:r w:rsidR="00A4249E">
        <w:rPr>
          <w:rFonts w:ascii="Arial" w:hAnsi="Arial" w:cs="Arial"/>
          <w:lang w:val="en-GB"/>
        </w:rPr>
        <w:t xml:space="preserve">world’s most demanding cross-country rally </w:t>
      </w:r>
      <w:r w:rsidR="00747389">
        <w:rPr>
          <w:rFonts w:ascii="Arial" w:hAnsi="Arial" w:cs="Arial"/>
          <w:lang w:val="en-GB"/>
        </w:rPr>
        <w:t xml:space="preserve">by </w:t>
      </w:r>
      <w:r w:rsidR="00A4249E">
        <w:rPr>
          <w:rFonts w:ascii="Arial" w:hAnsi="Arial" w:cs="Arial"/>
          <w:lang w:val="en-GB"/>
        </w:rPr>
        <w:t>develop</w:t>
      </w:r>
      <w:r w:rsidR="00747389">
        <w:rPr>
          <w:rFonts w:ascii="Arial" w:hAnsi="Arial" w:cs="Arial"/>
          <w:lang w:val="en-GB"/>
        </w:rPr>
        <w:t xml:space="preserve">ing </w:t>
      </w:r>
      <w:r w:rsidR="005729A2">
        <w:rPr>
          <w:rFonts w:ascii="Arial" w:hAnsi="Arial" w:cs="Arial"/>
          <w:lang w:val="en-GB"/>
        </w:rPr>
        <w:t>a bespoke new ti</w:t>
      </w:r>
      <w:r w:rsidR="00A4249E">
        <w:rPr>
          <w:rFonts w:ascii="Arial" w:hAnsi="Arial" w:cs="Arial"/>
          <w:lang w:val="en-GB"/>
        </w:rPr>
        <w:t>re</w:t>
      </w:r>
      <w:r w:rsidR="00747389">
        <w:rPr>
          <w:rFonts w:ascii="Arial" w:hAnsi="Arial" w:cs="Arial"/>
          <w:lang w:val="en-GB"/>
        </w:rPr>
        <w:t xml:space="preserve">: </w:t>
      </w:r>
      <w:r w:rsidR="00A4249E">
        <w:rPr>
          <w:rFonts w:ascii="Arial" w:hAnsi="Arial" w:cs="Arial"/>
          <w:lang w:val="en-GB"/>
        </w:rPr>
        <w:t xml:space="preserve">the </w:t>
      </w:r>
      <w:proofErr w:type="spellStart"/>
      <w:r w:rsidR="00927C0C" w:rsidRPr="00A4249E">
        <w:rPr>
          <w:rFonts w:ascii="Arial" w:hAnsi="Arial" w:cs="Arial"/>
          <w:lang w:val="en-GB"/>
        </w:rPr>
        <w:t>BFGoodrich</w:t>
      </w:r>
      <w:proofErr w:type="spellEnd"/>
      <w:r w:rsidR="00927C0C" w:rsidRPr="00A4249E">
        <w:rPr>
          <w:rFonts w:ascii="Arial" w:hAnsi="Arial" w:cs="Arial"/>
          <w:lang w:val="en-GB"/>
        </w:rPr>
        <w:t xml:space="preserve">® </w:t>
      </w:r>
      <w:r w:rsidR="004D4E9F" w:rsidRPr="00A4249E">
        <w:rPr>
          <w:rFonts w:ascii="Arial" w:hAnsi="Arial" w:cs="Arial"/>
          <w:lang w:val="en-GB"/>
        </w:rPr>
        <w:t>All-Terrain T/A KDR2+.</w:t>
      </w:r>
    </w:p>
    <w:p w14:paraId="61D97369" w14:textId="59BB55B8" w:rsidR="00927C0C" w:rsidRPr="00A4249E" w:rsidRDefault="009C1AA8" w:rsidP="000F553E">
      <w:pPr>
        <w:jc w:val="both"/>
        <w:rPr>
          <w:rFonts w:ascii="Arial" w:hAnsi="Arial" w:cs="Arial"/>
          <w:lang w:val="en-GB"/>
        </w:rPr>
      </w:pPr>
      <w:r>
        <w:rPr>
          <w:rFonts w:ascii="Arial" w:hAnsi="Arial" w:cs="Arial"/>
          <w:lang w:val="en-GB"/>
        </w:rPr>
        <w:t xml:space="preserve">The newcomer </w:t>
      </w:r>
      <w:r w:rsidR="00747389">
        <w:rPr>
          <w:rFonts w:ascii="Arial" w:hAnsi="Arial" w:cs="Arial"/>
          <w:lang w:val="en-GB"/>
        </w:rPr>
        <w:t xml:space="preserve">incorporates </w:t>
      </w:r>
      <w:r>
        <w:rPr>
          <w:rFonts w:ascii="Arial" w:hAnsi="Arial" w:cs="Arial"/>
          <w:lang w:val="en-GB"/>
        </w:rPr>
        <w:t>the latest technologies developed by the American off-road t</w:t>
      </w:r>
      <w:r w:rsidR="005729A2">
        <w:rPr>
          <w:rFonts w:ascii="Arial" w:hAnsi="Arial" w:cs="Arial"/>
          <w:lang w:val="en-GB"/>
        </w:rPr>
        <w:t>i</w:t>
      </w:r>
      <w:r>
        <w:rPr>
          <w:rFonts w:ascii="Arial" w:hAnsi="Arial" w:cs="Arial"/>
          <w:lang w:val="en-GB"/>
        </w:rPr>
        <w:t xml:space="preserve">re specialist to deliver even greater versatility and </w:t>
      </w:r>
      <w:r w:rsidR="00C94036">
        <w:rPr>
          <w:rFonts w:ascii="Arial" w:hAnsi="Arial" w:cs="Arial"/>
          <w:lang w:val="en-GB"/>
        </w:rPr>
        <w:t xml:space="preserve">resistance </w:t>
      </w:r>
      <w:r>
        <w:rPr>
          <w:rFonts w:ascii="Arial" w:hAnsi="Arial" w:cs="Arial"/>
          <w:lang w:val="en-GB"/>
        </w:rPr>
        <w:t>than its predecessor which</w:t>
      </w:r>
      <w:r w:rsidR="00945262">
        <w:rPr>
          <w:rFonts w:ascii="Arial" w:hAnsi="Arial" w:cs="Arial"/>
          <w:lang w:val="en-GB"/>
        </w:rPr>
        <w:t>,</w:t>
      </w:r>
      <w:r>
        <w:rPr>
          <w:rFonts w:ascii="Arial" w:hAnsi="Arial" w:cs="Arial"/>
          <w:lang w:val="en-GB"/>
        </w:rPr>
        <w:t xml:space="preserve"> </w:t>
      </w:r>
      <w:r w:rsidR="00C94036">
        <w:rPr>
          <w:rFonts w:ascii="Arial" w:hAnsi="Arial" w:cs="Arial"/>
          <w:lang w:val="en-GB"/>
        </w:rPr>
        <w:t>until now</w:t>
      </w:r>
      <w:r w:rsidR="00945262">
        <w:rPr>
          <w:rFonts w:ascii="Arial" w:hAnsi="Arial" w:cs="Arial"/>
          <w:lang w:val="en-GB"/>
        </w:rPr>
        <w:t>,</w:t>
      </w:r>
      <w:r w:rsidR="00C94036">
        <w:rPr>
          <w:rFonts w:ascii="Arial" w:hAnsi="Arial" w:cs="Arial"/>
          <w:lang w:val="en-GB"/>
        </w:rPr>
        <w:t xml:space="preserve"> stood out </w:t>
      </w:r>
      <w:r>
        <w:rPr>
          <w:rFonts w:ascii="Arial" w:hAnsi="Arial" w:cs="Arial"/>
          <w:lang w:val="en-GB"/>
        </w:rPr>
        <w:t xml:space="preserve">as </w:t>
      </w:r>
      <w:r w:rsidR="00C94036">
        <w:rPr>
          <w:rFonts w:ascii="Arial" w:hAnsi="Arial" w:cs="Arial"/>
          <w:lang w:val="en-GB"/>
        </w:rPr>
        <w:t xml:space="preserve">the </w:t>
      </w:r>
      <w:r>
        <w:rPr>
          <w:rFonts w:ascii="Arial" w:hAnsi="Arial" w:cs="Arial"/>
          <w:lang w:val="en-GB"/>
        </w:rPr>
        <w:t xml:space="preserve">benchmark in the </w:t>
      </w:r>
      <w:r w:rsidR="00747389">
        <w:rPr>
          <w:rFonts w:ascii="Arial" w:hAnsi="Arial" w:cs="Arial"/>
          <w:lang w:val="en-GB"/>
        </w:rPr>
        <w:t>sport</w:t>
      </w:r>
      <w:r w:rsidR="00A5157A" w:rsidRPr="00A4249E">
        <w:rPr>
          <w:rFonts w:ascii="Arial" w:hAnsi="Arial" w:cs="Arial"/>
          <w:lang w:val="en-GB"/>
        </w:rPr>
        <w:t>.</w:t>
      </w:r>
      <w:r w:rsidR="00643D46" w:rsidRPr="00A4249E">
        <w:rPr>
          <w:rFonts w:ascii="Arial" w:hAnsi="Arial" w:cs="Arial"/>
          <w:lang w:val="en-GB"/>
        </w:rPr>
        <w:t xml:space="preserve"> </w:t>
      </w:r>
      <w:r w:rsidR="00747389">
        <w:rPr>
          <w:rFonts w:ascii="Arial" w:hAnsi="Arial" w:cs="Arial"/>
          <w:lang w:val="en-GB"/>
        </w:rPr>
        <w:t xml:space="preserve">But as </w:t>
      </w:r>
      <w:r w:rsidR="00C94036">
        <w:rPr>
          <w:rFonts w:ascii="Arial" w:hAnsi="Arial" w:cs="Arial"/>
          <w:lang w:val="en-GB"/>
        </w:rPr>
        <w:t>the chall</w:t>
      </w:r>
      <w:r w:rsidR="00C9294A">
        <w:rPr>
          <w:rFonts w:ascii="Arial" w:hAnsi="Arial" w:cs="Arial"/>
          <w:lang w:val="en-GB"/>
        </w:rPr>
        <w:t>enge thrown at them by the Dakar</w:t>
      </w:r>
      <w:r w:rsidR="00C94036">
        <w:rPr>
          <w:rFonts w:ascii="Arial" w:hAnsi="Arial" w:cs="Arial"/>
          <w:lang w:val="en-GB"/>
        </w:rPr>
        <w:t xml:space="preserve">’s organisers gets increasingly tougher, the </w:t>
      </w:r>
      <w:proofErr w:type="spellStart"/>
      <w:r w:rsidR="004D4E9F" w:rsidRPr="00A4249E">
        <w:rPr>
          <w:rFonts w:ascii="Arial" w:hAnsi="Arial" w:cs="Arial"/>
          <w:lang w:val="en-GB"/>
        </w:rPr>
        <w:t>BFGoodrich</w:t>
      </w:r>
      <w:proofErr w:type="spellEnd"/>
      <w:r w:rsidR="004D4E9F" w:rsidRPr="00A4249E">
        <w:rPr>
          <w:rFonts w:ascii="Arial" w:hAnsi="Arial" w:cs="Arial"/>
          <w:lang w:val="en-GB"/>
        </w:rPr>
        <w:t>® KDR2</w:t>
      </w:r>
      <w:r w:rsidR="00A5157A" w:rsidRPr="00A4249E">
        <w:rPr>
          <w:rFonts w:ascii="Arial" w:hAnsi="Arial" w:cs="Arial"/>
          <w:lang w:val="en-GB"/>
        </w:rPr>
        <w:t xml:space="preserve">+ </w:t>
      </w:r>
      <w:r w:rsidR="005729A2">
        <w:rPr>
          <w:rFonts w:ascii="Arial" w:hAnsi="Arial" w:cs="Arial"/>
          <w:lang w:val="en-GB"/>
        </w:rPr>
        <w:t xml:space="preserve">tire </w:t>
      </w:r>
      <w:r>
        <w:rPr>
          <w:rFonts w:ascii="Arial" w:hAnsi="Arial" w:cs="Arial"/>
          <w:lang w:val="en-GB"/>
        </w:rPr>
        <w:t>provide</w:t>
      </w:r>
      <w:r w:rsidR="00C94036">
        <w:rPr>
          <w:rFonts w:ascii="Arial" w:hAnsi="Arial" w:cs="Arial"/>
          <w:lang w:val="en-GB"/>
        </w:rPr>
        <w:t xml:space="preserve">s </w:t>
      </w:r>
      <w:r>
        <w:rPr>
          <w:rFonts w:ascii="Arial" w:hAnsi="Arial" w:cs="Arial"/>
          <w:lang w:val="en-GB"/>
        </w:rPr>
        <w:t xml:space="preserve">competitors with a </w:t>
      </w:r>
      <w:r w:rsidR="00747389">
        <w:rPr>
          <w:rFonts w:ascii="Arial" w:hAnsi="Arial" w:cs="Arial"/>
          <w:lang w:val="en-GB"/>
        </w:rPr>
        <w:t>real ‘</w:t>
      </w:r>
      <w:r>
        <w:rPr>
          <w:rFonts w:ascii="Arial" w:hAnsi="Arial" w:cs="Arial"/>
          <w:lang w:val="en-GB"/>
        </w:rPr>
        <w:t>plus</w:t>
      </w:r>
      <w:r w:rsidR="00747389">
        <w:rPr>
          <w:rFonts w:ascii="Arial" w:hAnsi="Arial" w:cs="Arial"/>
          <w:lang w:val="en-GB"/>
        </w:rPr>
        <w:t>’</w:t>
      </w:r>
      <w:r w:rsidR="00643D46" w:rsidRPr="00A4249E">
        <w:rPr>
          <w:rFonts w:ascii="Arial" w:hAnsi="Arial" w:cs="Arial"/>
          <w:lang w:val="en-GB"/>
        </w:rPr>
        <w:t>.</w:t>
      </w:r>
    </w:p>
    <w:p w14:paraId="1597056A" w14:textId="0F473B17" w:rsidR="009C1AA8" w:rsidRDefault="009C1AA8" w:rsidP="00A5157A">
      <w:pPr>
        <w:jc w:val="both"/>
        <w:rPr>
          <w:rFonts w:ascii="Arial" w:hAnsi="Arial" w:cs="Arial"/>
          <w:lang w:val="en-GB"/>
        </w:rPr>
      </w:pPr>
      <w:r>
        <w:rPr>
          <w:rFonts w:ascii="Arial" w:hAnsi="Arial" w:cs="Arial"/>
          <w:lang w:val="en-GB"/>
        </w:rPr>
        <w:t>“For the drivers, a good t</w:t>
      </w:r>
      <w:r w:rsidR="005729A2">
        <w:rPr>
          <w:rFonts w:ascii="Arial" w:hAnsi="Arial" w:cs="Arial"/>
          <w:lang w:val="en-GB"/>
        </w:rPr>
        <w:t>i</w:t>
      </w:r>
      <w:r>
        <w:rPr>
          <w:rFonts w:ascii="Arial" w:hAnsi="Arial" w:cs="Arial"/>
          <w:lang w:val="en-GB"/>
        </w:rPr>
        <w:t xml:space="preserve">re is </w:t>
      </w:r>
      <w:r w:rsidR="00C94036">
        <w:rPr>
          <w:rFonts w:ascii="Arial" w:hAnsi="Arial" w:cs="Arial"/>
          <w:lang w:val="en-GB"/>
        </w:rPr>
        <w:t xml:space="preserve">one </w:t>
      </w:r>
      <w:r>
        <w:rPr>
          <w:rFonts w:ascii="Arial" w:hAnsi="Arial" w:cs="Arial"/>
          <w:lang w:val="en-GB"/>
        </w:rPr>
        <w:t xml:space="preserve">that </w:t>
      </w:r>
      <w:r w:rsidR="00C94036">
        <w:rPr>
          <w:rFonts w:ascii="Arial" w:hAnsi="Arial" w:cs="Arial"/>
          <w:lang w:val="en-GB"/>
        </w:rPr>
        <w:t xml:space="preserve">enables </w:t>
      </w:r>
      <w:r>
        <w:rPr>
          <w:rFonts w:ascii="Arial" w:hAnsi="Arial" w:cs="Arial"/>
          <w:lang w:val="en-GB"/>
        </w:rPr>
        <w:t xml:space="preserve">them to </w:t>
      </w:r>
      <w:r w:rsidR="00747389">
        <w:rPr>
          <w:rFonts w:ascii="Arial" w:hAnsi="Arial" w:cs="Arial"/>
          <w:lang w:val="en-GB"/>
        </w:rPr>
        <w:t xml:space="preserve">showcase </w:t>
      </w:r>
      <w:r w:rsidR="00C94036">
        <w:rPr>
          <w:rFonts w:ascii="Arial" w:hAnsi="Arial" w:cs="Arial"/>
          <w:lang w:val="en-GB"/>
        </w:rPr>
        <w:t>their ability</w:t>
      </w:r>
      <w:r>
        <w:rPr>
          <w:rFonts w:ascii="Arial" w:hAnsi="Arial" w:cs="Arial"/>
          <w:lang w:val="en-GB"/>
        </w:rPr>
        <w:t xml:space="preserve">,” says </w:t>
      </w:r>
      <w:r w:rsidR="00A5157A" w:rsidRPr="009C1AA8">
        <w:rPr>
          <w:rFonts w:ascii="Arial" w:hAnsi="Arial" w:cs="Arial"/>
          <w:b/>
          <w:lang w:val="en-GB"/>
        </w:rPr>
        <w:t>Matt Hanlon</w:t>
      </w:r>
      <w:r w:rsidR="00A5157A" w:rsidRPr="009C1AA8">
        <w:rPr>
          <w:rFonts w:ascii="Arial" w:hAnsi="Arial" w:cs="Arial"/>
          <w:lang w:val="en-GB"/>
        </w:rPr>
        <w:t xml:space="preserve">, </w:t>
      </w:r>
      <w:r>
        <w:rPr>
          <w:rFonts w:ascii="Arial" w:hAnsi="Arial" w:cs="Arial"/>
          <w:lang w:val="en-GB"/>
        </w:rPr>
        <w:t xml:space="preserve">the engineer in charge of the </w:t>
      </w:r>
      <w:r w:rsidR="00A5157A" w:rsidRPr="009C1AA8">
        <w:rPr>
          <w:rFonts w:ascii="Arial" w:hAnsi="Arial" w:cs="Arial"/>
          <w:lang w:val="en-GB"/>
        </w:rPr>
        <w:t>BFGoodrich® KD</w:t>
      </w:r>
      <w:r w:rsidR="004D4E9F" w:rsidRPr="009C1AA8">
        <w:rPr>
          <w:rFonts w:ascii="Arial" w:hAnsi="Arial" w:cs="Arial"/>
          <w:lang w:val="en-GB"/>
        </w:rPr>
        <w:t>R2</w:t>
      </w:r>
      <w:r w:rsidR="00A5157A" w:rsidRPr="009C1AA8">
        <w:rPr>
          <w:rFonts w:ascii="Arial" w:hAnsi="Arial" w:cs="Arial"/>
          <w:lang w:val="en-GB"/>
        </w:rPr>
        <w:t>+</w:t>
      </w:r>
      <w:r>
        <w:rPr>
          <w:rFonts w:ascii="Arial" w:hAnsi="Arial" w:cs="Arial"/>
          <w:lang w:val="en-GB"/>
        </w:rPr>
        <w:t xml:space="preserve"> project</w:t>
      </w:r>
      <w:r w:rsidR="000F553E" w:rsidRPr="009C1AA8">
        <w:rPr>
          <w:rFonts w:ascii="Arial" w:hAnsi="Arial" w:cs="Arial"/>
          <w:lang w:val="en-GB"/>
        </w:rPr>
        <w:t xml:space="preserve">. </w:t>
      </w:r>
      <w:r>
        <w:rPr>
          <w:rFonts w:ascii="Arial" w:hAnsi="Arial" w:cs="Arial"/>
          <w:lang w:val="en-GB"/>
        </w:rPr>
        <w:t>“To achieve this, a t</w:t>
      </w:r>
      <w:r w:rsidR="005729A2">
        <w:rPr>
          <w:rFonts w:ascii="Arial" w:hAnsi="Arial" w:cs="Arial"/>
          <w:lang w:val="en-GB"/>
        </w:rPr>
        <w:t>i</w:t>
      </w:r>
      <w:r>
        <w:rPr>
          <w:rFonts w:ascii="Arial" w:hAnsi="Arial" w:cs="Arial"/>
          <w:lang w:val="en-GB"/>
        </w:rPr>
        <w:t xml:space="preserve">re </w:t>
      </w:r>
      <w:r w:rsidR="00C94036">
        <w:rPr>
          <w:rFonts w:ascii="Arial" w:hAnsi="Arial" w:cs="Arial"/>
          <w:lang w:val="en-GB"/>
        </w:rPr>
        <w:t xml:space="preserve">must be capable of </w:t>
      </w:r>
      <w:r>
        <w:rPr>
          <w:rFonts w:ascii="Arial" w:hAnsi="Arial" w:cs="Arial"/>
          <w:lang w:val="en-GB"/>
        </w:rPr>
        <w:t>respond</w:t>
      </w:r>
      <w:r w:rsidR="00C94036">
        <w:rPr>
          <w:rFonts w:ascii="Arial" w:hAnsi="Arial" w:cs="Arial"/>
          <w:lang w:val="en-GB"/>
        </w:rPr>
        <w:t>ing</w:t>
      </w:r>
      <w:r>
        <w:rPr>
          <w:rFonts w:ascii="Arial" w:hAnsi="Arial" w:cs="Arial"/>
          <w:lang w:val="en-GB"/>
        </w:rPr>
        <w:t xml:space="preserve"> perfectly to input via the steering wheel and </w:t>
      </w:r>
      <w:r w:rsidR="00747389">
        <w:rPr>
          <w:rFonts w:ascii="Arial" w:hAnsi="Arial" w:cs="Arial"/>
          <w:lang w:val="en-GB"/>
        </w:rPr>
        <w:t xml:space="preserve">playing a part in </w:t>
      </w:r>
      <w:r w:rsidR="00C94036">
        <w:rPr>
          <w:rFonts w:ascii="Arial" w:hAnsi="Arial" w:cs="Arial"/>
          <w:lang w:val="en-GB"/>
        </w:rPr>
        <w:t xml:space="preserve">maximising the efficiency of the vehicle’s </w:t>
      </w:r>
      <w:r>
        <w:rPr>
          <w:rFonts w:ascii="Arial" w:hAnsi="Arial" w:cs="Arial"/>
          <w:lang w:val="en-GB"/>
        </w:rPr>
        <w:t>suspension</w:t>
      </w:r>
      <w:r w:rsidR="000F553E" w:rsidRPr="009C1AA8">
        <w:rPr>
          <w:rFonts w:ascii="Arial" w:hAnsi="Arial" w:cs="Arial"/>
          <w:lang w:val="en-GB"/>
        </w:rPr>
        <w:t xml:space="preserve">. </w:t>
      </w:r>
      <w:r>
        <w:rPr>
          <w:rFonts w:ascii="Arial" w:hAnsi="Arial" w:cs="Arial"/>
          <w:lang w:val="en-GB"/>
        </w:rPr>
        <w:t xml:space="preserve">It also needs to perform consistently </w:t>
      </w:r>
      <w:r w:rsidR="00945262">
        <w:rPr>
          <w:rFonts w:ascii="Arial" w:hAnsi="Arial" w:cs="Arial"/>
          <w:lang w:val="en-GB"/>
        </w:rPr>
        <w:t xml:space="preserve">in </w:t>
      </w:r>
      <w:r>
        <w:rPr>
          <w:rFonts w:ascii="Arial" w:hAnsi="Arial" w:cs="Arial"/>
          <w:lang w:val="en-GB"/>
        </w:rPr>
        <w:t xml:space="preserve">a </w:t>
      </w:r>
      <w:r w:rsidR="00C94036">
        <w:rPr>
          <w:rFonts w:ascii="Arial" w:hAnsi="Arial" w:cs="Arial"/>
          <w:lang w:val="en-GB"/>
        </w:rPr>
        <w:t xml:space="preserve">wide </w:t>
      </w:r>
      <w:r>
        <w:rPr>
          <w:rFonts w:ascii="Arial" w:hAnsi="Arial" w:cs="Arial"/>
          <w:lang w:val="en-GB"/>
        </w:rPr>
        <w:t xml:space="preserve">range of weather </w:t>
      </w:r>
      <w:r w:rsidR="000F553E" w:rsidRPr="009C1AA8">
        <w:rPr>
          <w:rFonts w:ascii="Arial" w:hAnsi="Arial" w:cs="Arial"/>
          <w:lang w:val="en-GB"/>
        </w:rPr>
        <w:t xml:space="preserve">conditions </w:t>
      </w:r>
      <w:r>
        <w:rPr>
          <w:rFonts w:ascii="Arial" w:hAnsi="Arial" w:cs="Arial"/>
          <w:lang w:val="en-GB"/>
        </w:rPr>
        <w:t xml:space="preserve">and </w:t>
      </w:r>
      <w:r w:rsidR="00945262">
        <w:rPr>
          <w:rFonts w:ascii="Arial" w:hAnsi="Arial" w:cs="Arial"/>
          <w:lang w:val="en-GB"/>
        </w:rPr>
        <w:t xml:space="preserve">over </w:t>
      </w:r>
      <w:r>
        <w:rPr>
          <w:rFonts w:ascii="Arial" w:hAnsi="Arial" w:cs="Arial"/>
          <w:lang w:val="en-GB"/>
        </w:rPr>
        <w:t xml:space="preserve">a </w:t>
      </w:r>
      <w:r w:rsidR="00C94036">
        <w:rPr>
          <w:rFonts w:ascii="Arial" w:hAnsi="Arial" w:cs="Arial"/>
          <w:lang w:val="en-GB"/>
        </w:rPr>
        <w:t xml:space="preserve">broad </w:t>
      </w:r>
      <w:r>
        <w:rPr>
          <w:rFonts w:ascii="Arial" w:hAnsi="Arial" w:cs="Arial"/>
          <w:lang w:val="en-GB"/>
        </w:rPr>
        <w:t>spectrum of surface types</w:t>
      </w:r>
      <w:r w:rsidR="00A5157A" w:rsidRPr="009C1AA8">
        <w:rPr>
          <w:rFonts w:ascii="Arial" w:hAnsi="Arial" w:cs="Arial"/>
          <w:lang w:val="en-GB"/>
        </w:rPr>
        <w:t xml:space="preserve">. </w:t>
      </w:r>
      <w:r>
        <w:rPr>
          <w:rFonts w:ascii="Arial" w:hAnsi="Arial" w:cs="Arial"/>
          <w:lang w:val="en-GB"/>
        </w:rPr>
        <w:t>A good t</w:t>
      </w:r>
      <w:r w:rsidR="005729A2">
        <w:rPr>
          <w:rFonts w:ascii="Arial" w:hAnsi="Arial" w:cs="Arial"/>
          <w:lang w:val="en-GB"/>
        </w:rPr>
        <w:t>i</w:t>
      </w:r>
      <w:r>
        <w:rPr>
          <w:rFonts w:ascii="Arial" w:hAnsi="Arial" w:cs="Arial"/>
          <w:lang w:val="en-GB"/>
        </w:rPr>
        <w:t xml:space="preserve">re also </w:t>
      </w:r>
      <w:r w:rsidR="00C94036">
        <w:rPr>
          <w:rFonts w:ascii="Arial" w:hAnsi="Arial" w:cs="Arial"/>
          <w:lang w:val="en-GB"/>
        </w:rPr>
        <w:t xml:space="preserve">needs to </w:t>
      </w:r>
      <w:r>
        <w:rPr>
          <w:rFonts w:ascii="Arial" w:hAnsi="Arial" w:cs="Arial"/>
          <w:lang w:val="en-GB"/>
        </w:rPr>
        <w:t xml:space="preserve">be reliable so that </w:t>
      </w:r>
      <w:r w:rsidR="00C94036">
        <w:rPr>
          <w:rFonts w:ascii="Arial" w:hAnsi="Arial" w:cs="Arial"/>
          <w:lang w:val="en-GB"/>
        </w:rPr>
        <w:t xml:space="preserve">the </w:t>
      </w:r>
      <w:r>
        <w:rPr>
          <w:rFonts w:ascii="Arial" w:hAnsi="Arial" w:cs="Arial"/>
          <w:lang w:val="en-GB"/>
        </w:rPr>
        <w:t xml:space="preserve">drivers can focus on their speed and </w:t>
      </w:r>
      <w:r w:rsidR="00927C0C" w:rsidRPr="009C1AA8">
        <w:rPr>
          <w:rFonts w:ascii="Arial" w:hAnsi="Arial" w:cs="Arial"/>
          <w:lang w:val="en-GB"/>
        </w:rPr>
        <w:t>navigation</w:t>
      </w:r>
      <w:r>
        <w:rPr>
          <w:rFonts w:ascii="Arial" w:hAnsi="Arial" w:cs="Arial"/>
          <w:lang w:val="en-GB"/>
        </w:rPr>
        <w:t>.”</w:t>
      </w:r>
    </w:p>
    <w:p w14:paraId="602960A1" w14:textId="3A3C9C7F" w:rsidR="005C2F9F" w:rsidRPr="00A4249E" w:rsidRDefault="00945262" w:rsidP="00A5157A">
      <w:pPr>
        <w:jc w:val="both"/>
        <w:rPr>
          <w:rFonts w:ascii="Arial" w:hAnsi="Arial" w:cs="Arial"/>
          <w:lang w:val="en-GB"/>
        </w:rPr>
      </w:pPr>
      <w:r>
        <w:rPr>
          <w:rFonts w:ascii="Arial" w:hAnsi="Arial" w:cs="Arial"/>
          <w:lang w:val="en-GB"/>
        </w:rPr>
        <w:t xml:space="preserve">During </w:t>
      </w:r>
      <w:r w:rsidR="00FD5DA2">
        <w:rPr>
          <w:rFonts w:ascii="Arial" w:hAnsi="Arial" w:cs="Arial"/>
          <w:lang w:val="en-GB"/>
        </w:rPr>
        <w:t xml:space="preserve">the </w:t>
      </w:r>
      <w:r w:rsidR="00FD5DA2" w:rsidRPr="00A4249E">
        <w:rPr>
          <w:rFonts w:ascii="Arial" w:hAnsi="Arial" w:cs="Arial"/>
          <w:lang w:val="en-GB"/>
        </w:rPr>
        <w:t>BFGoodrich® KDR2+</w:t>
      </w:r>
      <w:r w:rsidR="00C94036">
        <w:rPr>
          <w:rFonts w:ascii="Arial" w:hAnsi="Arial" w:cs="Arial"/>
          <w:lang w:val="en-GB"/>
        </w:rPr>
        <w:t>’s design</w:t>
      </w:r>
      <w:r w:rsidR="00FD5DA2">
        <w:rPr>
          <w:rFonts w:ascii="Arial" w:hAnsi="Arial" w:cs="Arial"/>
          <w:lang w:val="en-GB"/>
        </w:rPr>
        <w:t>,</w:t>
      </w:r>
      <w:r w:rsidR="00FD5DA2" w:rsidRPr="00A4249E">
        <w:rPr>
          <w:rFonts w:ascii="Arial" w:hAnsi="Arial" w:cs="Arial"/>
          <w:lang w:val="en-GB"/>
        </w:rPr>
        <w:t xml:space="preserve"> </w:t>
      </w:r>
      <w:r w:rsidR="00FD5DA2">
        <w:rPr>
          <w:rFonts w:ascii="Arial" w:hAnsi="Arial" w:cs="Arial"/>
          <w:lang w:val="en-GB"/>
        </w:rPr>
        <w:t>the development team</w:t>
      </w:r>
      <w:r w:rsidR="00747389">
        <w:rPr>
          <w:rFonts w:ascii="Arial" w:hAnsi="Arial" w:cs="Arial"/>
          <w:lang w:val="en-GB"/>
        </w:rPr>
        <w:t>’s</w:t>
      </w:r>
      <w:r w:rsidR="00747389" w:rsidRPr="00747389">
        <w:rPr>
          <w:rFonts w:ascii="Arial" w:hAnsi="Arial" w:cs="Arial"/>
          <w:lang w:val="en-GB"/>
        </w:rPr>
        <w:t xml:space="preserve"> </w:t>
      </w:r>
      <w:r w:rsidR="00747389">
        <w:rPr>
          <w:rFonts w:ascii="Arial" w:hAnsi="Arial" w:cs="Arial"/>
          <w:lang w:val="en-GB"/>
        </w:rPr>
        <w:t>work</w:t>
      </w:r>
      <w:r w:rsidR="00C94036">
        <w:rPr>
          <w:rFonts w:ascii="Arial" w:hAnsi="Arial" w:cs="Arial"/>
          <w:lang w:val="en-GB"/>
        </w:rPr>
        <w:t xml:space="preserve"> </w:t>
      </w:r>
      <w:r w:rsidR="00FD5DA2">
        <w:rPr>
          <w:rFonts w:ascii="Arial" w:hAnsi="Arial" w:cs="Arial"/>
          <w:lang w:val="en-GB"/>
        </w:rPr>
        <w:t xml:space="preserve">focused on the two </w:t>
      </w:r>
      <w:r w:rsidR="00C94036">
        <w:rPr>
          <w:rFonts w:ascii="Arial" w:hAnsi="Arial" w:cs="Arial"/>
          <w:lang w:val="en-GB"/>
        </w:rPr>
        <w:t xml:space="preserve">essential </w:t>
      </w:r>
      <w:r w:rsidR="00C9294A">
        <w:rPr>
          <w:rFonts w:ascii="Arial" w:hAnsi="Arial" w:cs="Arial"/>
          <w:lang w:val="en-GB"/>
        </w:rPr>
        <w:t>priorities for a Dakar</w:t>
      </w:r>
      <w:r w:rsidR="00FD5DA2">
        <w:rPr>
          <w:rFonts w:ascii="Arial" w:hAnsi="Arial" w:cs="Arial"/>
          <w:lang w:val="en-GB"/>
        </w:rPr>
        <w:t xml:space="preserve"> t</w:t>
      </w:r>
      <w:r w:rsidR="005729A2">
        <w:rPr>
          <w:rFonts w:ascii="Arial" w:hAnsi="Arial" w:cs="Arial"/>
          <w:lang w:val="en-GB"/>
        </w:rPr>
        <w:t>i</w:t>
      </w:r>
      <w:r w:rsidR="00FD5DA2">
        <w:rPr>
          <w:rFonts w:ascii="Arial" w:hAnsi="Arial" w:cs="Arial"/>
          <w:lang w:val="en-GB"/>
        </w:rPr>
        <w:t>re, namely versatility</w:t>
      </w:r>
      <w:r w:rsidR="00747389">
        <w:rPr>
          <w:rFonts w:ascii="Arial" w:hAnsi="Arial" w:cs="Arial"/>
          <w:lang w:val="en-GB"/>
        </w:rPr>
        <w:t xml:space="preserve"> </w:t>
      </w:r>
      <w:r w:rsidR="00FD5DA2">
        <w:rPr>
          <w:rFonts w:ascii="Arial" w:hAnsi="Arial" w:cs="Arial"/>
          <w:lang w:val="en-GB"/>
        </w:rPr>
        <w:t>and reliability</w:t>
      </w:r>
      <w:r w:rsidR="005D76C7" w:rsidRPr="00A4249E">
        <w:rPr>
          <w:rFonts w:ascii="Arial" w:hAnsi="Arial" w:cs="Arial"/>
          <w:lang w:val="en-GB"/>
        </w:rPr>
        <w:t xml:space="preserve">. </w:t>
      </w:r>
      <w:r w:rsidR="00FD5DA2">
        <w:rPr>
          <w:rFonts w:ascii="Arial" w:hAnsi="Arial" w:cs="Arial"/>
          <w:b/>
          <w:lang w:val="en-GB"/>
        </w:rPr>
        <w:t xml:space="preserve">The </w:t>
      </w:r>
      <w:r w:rsidR="00747389">
        <w:rPr>
          <w:rFonts w:ascii="Arial" w:hAnsi="Arial" w:cs="Arial"/>
          <w:b/>
          <w:lang w:val="en-GB"/>
        </w:rPr>
        <w:t>end-</w:t>
      </w:r>
      <w:r w:rsidR="00FD5DA2">
        <w:rPr>
          <w:rFonts w:ascii="Arial" w:hAnsi="Arial" w:cs="Arial"/>
          <w:b/>
          <w:lang w:val="en-GB"/>
        </w:rPr>
        <w:t>result is an all-new t</w:t>
      </w:r>
      <w:r w:rsidR="005729A2">
        <w:rPr>
          <w:rFonts w:ascii="Arial" w:hAnsi="Arial" w:cs="Arial"/>
          <w:b/>
          <w:lang w:val="en-GB"/>
        </w:rPr>
        <w:t>i</w:t>
      </w:r>
      <w:r w:rsidR="00FD5DA2">
        <w:rPr>
          <w:rFonts w:ascii="Arial" w:hAnsi="Arial" w:cs="Arial"/>
          <w:b/>
          <w:lang w:val="en-GB"/>
        </w:rPr>
        <w:t xml:space="preserve">re </w:t>
      </w:r>
      <w:r w:rsidR="00C94036">
        <w:rPr>
          <w:rFonts w:ascii="Arial" w:hAnsi="Arial" w:cs="Arial"/>
          <w:b/>
          <w:lang w:val="en-GB"/>
        </w:rPr>
        <w:t xml:space="preserve">that </w:t>
      </w:r>
      <w:r w:rsidR="007A44B4">
        <w:rPr>
          <w:rFonts w:ascii="Arial" w:hAnsi="Arial" w:cs="Arial"/>
          <w:b/>
          <w:lang w:val="en-GB"/>
        </w:rPr>
        <w:t xml:space="preserve">addresses the needs of </w:t>
      </w:r>
      <w:r w:rsidR="00FD5DA2">
        <w:rPr>
          <w:rFonts w:ascii="Arial" w:hAnsi="Arial" w:cs="Arial"/>
          <w:b/>
          <w:lang w:val="en-GB"/>
        </w:rPr>
        <w:t>two- and four-wheel drive cars alike</w:t>
      </w:r>
      <w:r w:rsidR="005D76C7" w:rsidRPr="00A4249E">
        <w:rPr>
          <w:rFonts w:ascii="Arial" w:hAnsi="Arial" w:cs="Arial"/>
          <w:b/>
          <w:lang w:val="en-GB"/>
        </w:rPr>
        <w:t>.</w:t>
      </w:r>
    </w:p>
    <w:p w14:paraId="02B6A802" w14:textId="77777777" w:rsidR="00675C06" w:rsidRDefault="00675C06" w:rsidP="00927C0C">
      <w:pPr>
        <w:rPr>
          <w:rFonts w:ascii="Arial" w:hAnsi="Arial" w:cs="Arial"/>
          <w:b/>
          <w:color w:val="0070C0"/>
          <w:lang w:val="en-GB"/>
        </w:rPr>
      </w:pPr>
    </w:p>
    <w:p w14:paraId="2E6CD755" w14:textId="5C46F261" w:rsidR="00927C0C" w:rsidRPr="00D949EA" w:rsidRDefault="009459E9" w:rsidP="00927C0C">
      <w:pPr>
        <w:rPr>
          <w:rFonts w:ascii="Arial" w:hAnsi="Arial" w:cs="Arial"/>
          <w:b/>
          <w:color w:val="2F5496" w:themeColor="accent5" w:themeShade="BF"/>
          <w:lang w:val="en-GB"/>
        </w:rPr>
      </w:pPr>
      <w:r>
        <w:rPr>
          <w:rFonts w:ascii="Arial" w:hAnsi="Arial" w:cs="Arial"/>
          <w:b/>
          <w:color w:val="2F5496" w:themeColor="accent5" w:themeShade="BF"/>
          <w:lang w:val="en-GB"/>
        </w:rPr>
        <w:t>Efficient</w:t>
      </w:r>
      <w:r w:rsidR="005729A2" w:rsidRPr="00D949EA">
        <w:rPr>
          <w:rFonts w:ascii="Arial" w:hAnsi="Arial" w:cs="Arial"/>
          <w:b/>
          <w:color w:val="2F5496" w:themeColor="accent5" w:themeShade="BF"/>
          <w:lang w:val="en-GB"/>
        </w:rPr>
        <w:t xml:space="preserve"> </w:t>
      </w:r>
      <w:r w:rsidR="00FD5DA2" w:rsidRPr="00D949EA">
        <w:rPr>
          <w:rFonts w:ascii="Arial" w:hAnsi="Arial" w:cs="Arial"/>
          <w:b/>
          <w:color w:val="2F5496" w:themeColor="accent5" w:themeShade="BF"/>
          <w:lang w:val="en-GB"/>
        </w:rPr>
        <w:t xml:space="preserve">in all </w:t>
      </w:r>
      <w:r w:rsidR="00927C0C" w:rsidRPr="00D949EA">
        <w:rPr>
          <w:rFonts w:ascii="Arial" w:hAnsi="Arial" w:cs="Arial"/>
          <w:b/>
          <w:color w:val="2F5496" w:themeColor="accent5" w:themeShade="BF"/>
          <w:lang w:val="en-GB"/>
        </w:rPr>
        <w:t>conditions</w:t>
      </w:r>
    </w:p>
    <w:p w14:paraId="5A198286" w14:textId="1E53A5E4" w:rsidR="00DE57F0" w:rsidRPr="00D5730A" w:rsidRDefault="00DE57F0" w:rsidP="00DE57F0">
      <w:pPr>
        <w:jc w:val="both"/>
        <w:rPr>
          <w:rFonts w:ascii="Arial" w:hAnsi="Arial" w:cs="Arial"/>
          <w:lang w:val="en-US"/>
        </w:rPr>
      </w:pPr>
      <w:r w:rsidRPr="00D5730A">
        <w:rPr>
          <w:rFonts w:ascii="Arial" w:hAnsi="Arial" w:cs="Arial"/>
          <w:lang w:val="en-US"/>
        </w:rPr>
        <w:t xml:space="preserve">The </w:t>
      </w:r>
      <w:proofErr w:type="spellStart"/>
      <w:r w:rsidRPr="00D5730A">
        <w:rPr>
          <w:rFonts w:ascii="Arial" w:hAnsi="Arial" w:cs="Arial"/>
          <w:lang w:val="en-US"/>
        </w:rPr>
        <w:t>BFGoodrich</w:t>
      </w:r>
      <w:proofErr w:type="spellEnd"/>
      <w:r w:rsidRPr="00D5730A">
        <w:rPr>
          <w:rFonts w:ascii="Arial" w:hAnsi="Arial" w:cs="Arial"/>
          <w:lang w:val="en-US"/>
        </w:rPr>
        <w:t>® KDR2+</w:t>
      </w:r>
      <w:r w:rsidR="005729A2">
        <w:rPr>
          <w:rFonts w:ascii="Arial" w:hAnsi="Arial" w:cs="Arial"/>
          <w:lang w:val="en-US"/>
        </w:rPr>
        <w:t xml:space="preserve"> tire</w:t>
      </w:r>
      <w:r w:rsidRPr="00D5730A">
        <w:rPr>
          <w:rFonts w:ascii="Arial" w:hAnsi="Arial" w:cs="Arial"/>
          <w:lang w:val="en-US"/>
        </w:rPr>
        <w:t xml:space="preserve"> was engineered to combine enhanced grip with improved steering response and traction – especially on muddy ground – with no detriment to overall performance. At the same time, it carries over the very best of its predecessor to guarantee optimal efficiency when running on hard-packed or sandy terrain, climbing dunes or driving along aggressive, rocky trail</w:t>
      </w:r>
      <w:r w:rsidR="00C9294A">
        <w:rPr>
          <w:rFonts w:ascii="Arial" w:hAnsi="Arial" w:cs="Arial"/>
          <w:lang w:val="en-US"/>
        </w:rPr>
        <w:t>s in extreme temperatures (Dakar</w:t>
      </w:r>
      <w:r w:rsidRPr="00D5730A">
        <w:rPr>
          <w:rFonts w:ascii="Arial" w:hAnsi="Arial" w:cs="Arial"/>
          <w:lang w:val="en-US"/>
        </w:rPr>
        <w:t xml:space="preserve"> stages visit altitudes ranging from sea level to more than 4,000 </w:t>
      </w:r>
      <w:proofErr w:type="spellStart"/>
      <w:r w:rsidRPr="00D5730A">
        <w:rPr>
          <w:rFonts w:ascii="Arial" w:hAnsi="Arial" w:cs="Arial"/>
          <w:lang w:val="en-US"/>
        </w:rPr>
        <w:t>metres</w:t>
      </w:r>
      <w:proofErr w:type="spellEnd"/>
      <w:r w:rsidRPr="00D5730A">
        <w:rPr>
          <w:rFonts w:ascii="Arial" w:hAnsi="Arial" w:cs="Arial"/>
          <w:lang w:val="en-US"/>
        </w:rPr>
        <w:t>!).</w:t>
      </w:r>
    </w:p>
    <w:p w14:paraId="1FB12E97" w14:textId="773E296A" w:rsidR="00DE57F0" w:rsidRPr="00D5730A" w:rsidRDefault="00DE57F0" w:rsidP="00DE57F0">
      <w:pPr>
        <w:jc w:val="both"/>
        <w:rPr>
          <w:rFonts w:ascii="Arial" w:hAnsi="Arial" w:cs="Arial"/>
          <w:lang w:val="en-US"/>
        </w:rPr>
      </w:pPr>
      <w:r w:rsidRPr="00D5730A">
        <w:rPr>
          <w:rFonts w:ascii="Arial" w:hAnsi="Arial" w:cs="Arial"/>
          <w:b/>
          <w:lang w:val="en-US"/>
        </w:rPr>
        <w:t xml:space="preserve">Improvements made to the </w:t>
      </w:r>
      <w:proofErr w:type="spellStart"/>
      <w:r w:rsidRPr="00D5730A">
        <w:rPr>
          <w:rFonts w:ascii="Arial" w:hAnsi="Arial" w:cs="Arial"/>
          <w:b/>
          <w:lang w:val="en-US"/>
        </w:rPr>
        <w:t>BFGoodrich</w:t>
      </w:r>
      <w:proofErr w:type="spellEnd"/>
      <w:r w:rsidRPr="00D5730A">
        <w:rPr>
          <w:rFonts w:ascii="Arial" w:hAnsi="Arial" w:cs="Arial"/>
          <w:b/>
          <w:lang w:val="en-US"/>
        </w:rPr>
        <w:t xml:space="preserve">® KDR2+ </w:t>
      </w:r>
      <w:r w:rsidR="005729A2">
        <w:rPr>
          <w:rFonts w:ascii="Arial" w:hAnsi="Arial" w:cs="Arial"/>
          <w:b/>
          <w:lang w:val="en-US"/>
        </w:rPr>
        <w:t xml:space="preserve">tire </w:t>
      </w:r>
      <w:r w:rsidRPr="00D5730A">
        <w:rPr>
          <w:rFonts w:ascii="Arial" w:hAnsi="Arial" w:cs="Arial"/>
          <w:b/>
          <w:lang w:val="en-US"/>
        </w:rPr>
        <w:t xml:space="preserve">include a new, more open tread pattern, while the casing has been reinforced </w:t>
      </w:r>
      <w:r w:rsidRPr="00D5730A">
        <w:rPr>
          <w:rFonts w:ascii="Arial" w:hAnsi="Arial" w:cs="Arial"/>
          <w:lang w:val="en-US"/>
        </w:rPr>
        <w:t>to provide added protection against punctures.</w:t>
      </w:r>
    </w:p>
    <w:p w14:paraId="6B551D83" w14:textId="30DB3D1D" w:rsidR="00DE57F0" w:rsidRPr="00D5730A" w:rsidRDefault="00DE57F0" w:rsidP="00DE57F0">
      <w:pPr>
        <w:jc w:val="both"/>
        <w:rPr>
          <w:rFonts w:ascii="Arial" w:hAnsi="Arial" w:cs="Arial"/>
          <w:lang w:val="en-US"/>
        </w:rPr>
      </w:pPr>
      <w:r w:rsidRPr="00D5730A">
        <w:rPr>
          <w:rFonts w:ascii="Arial" w:hAnsi="Arial" w:cs="Arial"/>
          <w:lang w:val="en-US"/>
        </w:rPr>
        <w:t xml:space="preserve">For </w:t>
      </w:r>
      <w:r w:rsidR="00C9294A">
        <w:rPr>
          <w:rFonts w:ascii="Arial" w:hAnsi="Arial" w:cs="Arial"/>
          <w:lang w:val="en-US"/>
        </w:rPr>
        <w:t>the first time on the 2018 Dakar</w:t>
      </w:r>
      <w:r w:rsidRPr="00D5730A">
        <w:rPr>
          <w:rFonts w:ascii="Arial" w:hAnsi="Arial" w:cs="Arial"/>
          <w:lang w:val="en-US"/>
        </w:rPr>
        <w:t xml:space="preserve">, the </w:t>
      </w:r>
      <w:proofErr w:type="spellStart"/>
      <w:r w:rsidRPr="00D5730A">
        <w:rPr>
          <w:rFonts w:ascii="Arial" w:hAnsi="Arial" w:cs="Arial"/>
          <w:lang w:val="en-US"/>
        </w:rPr>
        <w:t>BFGoodrich</w:t>
      </w:r>
      <w:proofErr w:type="spellEnd"/>
      <w:r w:rsidRPr="00D5730A">
        <w:rPr>
          <w:rFonts w:ascii="Arial" w:hAnsi="Arial" w:cs="Arial"/>
          <w:lang w:val="en-US"/>
        </w:rPr>
        <w:t xml:space="preserve">® KDR2+ </w:t>
      </w:r>
      <w:r w:rsidR="00C30740">
        <w:rPr>
          <w:rFonts w:ascii="Arial" w:hAnsi="Arial" w:cs="Arial"/>
          <w:lang w:val="en-US"/>
        </w:rPr>
        <w:t xml:space="preserve">tire </w:t>
      </w:r>
      <w:r w:rsidRPr="00D5730A">
        <w:rPr>
          <w:rFonts w:ascii="Arial" w:hAnsi="Arial" w:cs="Arial"/>
          <w:lang w:val="en-US"/>
        </w:rPr>
        <w:t>will equip both two- and four-wheel drive vehicles and deliver the same level of performance for all the brand’s partner teams, irrespective of the type of vehicle they run.</w:t>
      </w:r>
    </w:p>
    <w:p w14:paraId="11FF2BFA" w14:textId="77777777" w:rsidR="00DE57F0" w:rsidRDefault="00DE57F0" w:rsidP="00DE57F0">
      <w:pPr>
        <w:jc w:val="both"/>
        <w:rPr>
          <w:rFonts w:ascii="Arial" w:hAnsi="Arial" w:cs="Arial"/>
          <w:b/>
          <w:color w:val="0070C0"/>
          <w:lang w:val="en-US"/>
        </w:rPr>
      </w:pPr>
    </w:p>
    <w:p w14:paraId="4FB5ADBF" w14:textId="77777777" w:rsidR="00DE57F0" w:rsidRPr="00DE57F0" w:rsidRDefault="00DE57F0" w:rsidP="00DE57F0">
      <w:pPr>
        <w:jc w:val="both"/>
        <w:rPr>
          <w:rFonts w:ascii="Arial" w:hAnsi="Arial" w:cs="Arial"/>
          <w:b/>
          <w:color w:val="2F5496" w:themeColor="accent5" w:themeShade="BF"/>
          <w:lang w:val="en-GB"/>
        </w:rPr>
      </w:pPr>
      <w:r w:rsidRPr="00DE57F0">
        <w:rPr>
          <w:rFonts w:ascii="Arial" w:hAnsi="Arial" w:cs="Arial"/>
          <w:b/>
          <w:color w:val="2F5496" w:themeColor="accent5" w:themeShade="BF"/>
          <w:lang w:val="en-GB"/>
        </w:rPr>
        <w:t>A more efficient tread pattern and a reinforced casing</w:t>
      </w:r>
    </w:p>
    <w:p w14:paraId="07D759DF" w14:textId="77777777" w:rsidR="00DE57F0" w:rsidRPr="00D5730A" w:rsidRDefault="00DE57F0" w:rsidP="00DE57F0">
      <w:pPr>
        <w:jc w:val="both"/>
        <w:rPr>
          <w:rFonts w:ascii="Arial" w:hAnsi="Arial" w:cs="Arial"/>
          <w:b/>
          <w:lang w:val="en-US"/>
        </w:rPr>
      </w:pPr>
      <w:r w:rsidRPr="00D5730A">
        <w:rPr>
          <w:rFonts w:ascii="Arial" w:hAnsi="Arial" w:cs="Arial"/>
          <w:b/>
          <w:lang w:val="en-US"/>
        </w:rPr>
        <w:t xml:space="preserve">The </w:t>
      </w:r>
      <w:proofErr w:type="spellStart"/>
      <w:r w:rsidRPr="00D5730A">
        <w:rPr>
          <w:rFonts w:ascii="Arial" w:hAnsi="Arial" w:cs="Arial"/>
          <w:b/>
          <w:lang w:val="en-US"/>
        </w:rPr>
        <w:t>BFGoodrich</w:t>
      </w:r>
      <w:proofErr w:type="spellEnd"/>
      <w:r w:rsidRPr="00D5730A">
        <w:rPr>
          <w:rFonts w:ascii="Arial" w:hAnsi="Arial" w:cs="Arial"/>
          <w:b/>
          <w:lang w:val="en-US"/>
        </w:rPr>
        <w:t>® KDR2+’s tread pattern has been completely redesigned.</w:t>
      </w:r>
    </w:p>
    <w:p w14:paraId="6B9F7F8C" w14:textId="56B6511B" w:rsidR="00DE57F0" w:rsidRDefault="00DE57F0" w:rsidP="00DE57F0">
      <w:pPr>
        <w:jc w:val="both"/>
        <w:rPr>
          <w:rFonts w:ascii="Arial" w:hAnsi="Arial" w:cs="Arial"/>
          <w:lang w:val="en-US"/>
        </w:rPr>
      </w:pPr>
      <w:r w:rsidRPr="00D5730A">
        <w:rPr>
          <w:rFonts w:ascii="Arial" w:hAnsi="Arial" w:cs="Arial"/>
          <w:lang w:val="en-US"/>
        </w:rPr>
        <w:t xml:space="preserve">Compared with the 2017-generation </w:t>
      </w:r>
      <w:proofErr w:type="spellStart"/>
      <w:r w:rsidRPr="00D5730A">
        <w:rPr>
          <w:rFonts w:ascii="Arial" w:hAnsi="Arial" w:cs="Arial"/>
          <w:lang w:val="en-US"/>
        </w:rPr>
        <w:t>BFGoodrich</w:t>
      </w:r>
      <w:proofErr w:type="spellEnd"/>
      <w:r w:rsidRPr="00D5730A">
        <w:rPr>
          <w:rFonts w:ascii="Arial" w:hAnsi="Arial" w:cs="Arial"/>
          <w:lang w:val="en-US"/>
        </w:rPr>
        <w:t xml:space="preserve">® KDR2 </w:t>
      </w:r>
      <w:r w:rsidR="00C30740">
        <w:rPr>
          <w:rFonts w:ascii="Arial" w:hAnsi="Arial" w:cs="Arial"/>
          <w:lang w:val="en-US"/>
        </w:rPr>
        <w:t xml:space="preserve">tire </w:t>
      </w:r>
      <w:r w:rsidRPr="00D5730A">
        <w:rPr>
          <w:rFonts w:ascii="Arial" w:hAnsi="Arial" w:cs="Arial"/>
          <w:lang w:val="en-US"/>
        </w:rPr>
        <w:t>for two-wheel drive vehicles, the KDR2+ features a more open tread pattern – especially along the shoulders – for enhanced performance on mud and soft ground.</w:t>
      </w:r>
    </w:p>
    <w:p w14:paraId="0546C9C0" w14:textId="77777777" w:rsidR="00DE57F0" w:rsidRDefault="00DE57F0" w:rsidP="00DE57F0">
      <w:pPr>
        <w:jc w:val="both"/>
        <w:rPr>
          <w:rFonts w:ascii="Arial" w:hAnsi="Arial" w:cs="Arial"/>
          <w:lang w:val="en-US"/>
        </w:rPr>
      </w:pPr>
    </w:p>
    <w:p w14:paraId="07B67982" w14:textId="77777777" w:rsidR="00DE57F0" w:rsidRPr="00D5730A" w:rsidRDefault="00DE57F0" w:rsidP="00DE57F0">
      <w:pPr>
        <w:jc w:val="both"/>
        <w:rPr>
          <w:rFonts w:ascii="Arial" w:hAnsi="Arial" w:cs="Arial"/>
          <w:lang w:val="en-US"/>
        </w:rPr>
      </w:pPr>
    </w:p>
    <w:p w14:paraId="60ED1F42" w14:textId="10F173B4" w:rsidR="00DE57F0" w:rsidRPr="00D5730A" w:rsidRDefault="00DE57F0" w:rsidP="00DE57F0">
      <w:pPr>
        <w:jc w:val="both"/>
        <w:rPr>
          <w:rFonts w:ascii="Arial" w:hAnsi="Arial" w:cs="Arial"/>
          <w:lang w:val="en-US"/>
        </w:rPr>
      </w:pPr>
      <w:r w:rsidRPr="00D5730A">
        <w:rPr>
          <w:rFonts w:ascii="Arial" w:hAnsi="Arial" w:cs="Arial"/>
          <w:lang w:val="en-US"/>
        </w:rPr>
        <w:t>In comp</w:t>
      </w:r>
      <w:r w:rsidR="00E07A15">
        <w:rPr>
          <w:rFonts w:ascii="Arial" w:hAnsi="Arial" w:cs="Arial"/>
          <w:lang w:val="en-US"/>
        </w:rPr>
        <w:t xml:space="preserve">arison with the </w:t>
      </w:r>
      <w:proofErr w:type="spellStart"/>
      <w:r w:rsidR="00E07A15">
        <w:rPr>
          <w:rFonts w:ascii="Arial" w:hAnsi="Arial" w:cs="Arial"/>
          <w:lang w:val="en-US"/>
        </w:rPr>
        <w:t>BFGoodrich</w:t>
      </w:r>
      <w:proofErr w:type="spellEnd"/>
      <w:r w:rsidR="00E07A15">
        <w:rPr>
          <w:rFonts w:ascii="Arial" w:hAnsi="Arial" w:cs="Arial"/>
          <w:lang w:val="en-US"/>
        </w:rPr>
        <w:t>® KDR</w:t>
      </w:r>
      <w:r w:rsidR="00C30740">
        <w:rPr>
          <w:rFonts w:ascii="Arial" w:hAnsi="Arial" w:cs="Arial"/>
          <w:lang w:val="en-US"/>
        </w:rPr>
        <w:t xml:space="preserve"> tire</w:t>
      </w:r>
      <w:r w:rsidRPr="00D5730A">
        <w:rPr>
          <w:rFonts w:ascii="Arial" w:hAnsi="Arial" w:cs="Arial"/>
          <w:lang w:val="en-US"/>
        </w:rPr>
        <w:t xml:space="preserve"> that was available for four-wheel drive vehicles in 2017, the KDR2+ stands out through its flatter profile which ensures a bigger contact patch, while its overall diameter has been increased by two millimeters. At the same time, the new KDR2+’s construction has been strengthened to cope even more efficiently with aggressive conditions.</w:t>
      </w:r>
    </w:p>
    <w:p w14:paraId="03D51B7E" w14:textId="19F07837" w:rsidR="00DE57F0" w:rsidRPr="00D5730A" w:rsidRDefault="00DE57F0" w:rsidP="00DE57F0">
      <w:pPr>
        <w:jc w:val="both"/>
        <w:rPr>
          <w:rFonts w:ascii="Arial" w:hAnsi="Arial" w:cs="Arial"/>
          <w:lang w:val="en-US"/>
        </w:rPr>
      </w:pPr>
      <w:r w:rsidRPr="00D5730A">
        <w:rPr>
          <w:rFonts w:ascii="Arial" w:hAnsi="Arial" w:cs="Arial"/>
          <w:lang w:val="en-US"/>
        </w:rPr>
        <w:t xml:space="preserve">For each of the sizes in which the </w:t>
      </w:r>
      <w:proofErr w:type="spellStart"/>
      <w:r w:rsidRPr="00D5730A">
        <w:rPr>
          <w:rFonts w:ascii="Arial" w:hAnsi="Arial" w:cs="Arial"/>
          <w:lang w:val="en-US"/>
        </w:rPr>
        <w:t>BFGoodrich</w:t>
      </w:r>
      <w:proofErr w:type="spellEnd"/>
      <w:r w:rsidRPr="00D5730A">
        <w:rPr>
          <w:rFonts w:ascii="Arial" w:hAnsi="Arial" w:cs="Arial"/>
          <w:lang w:val="en-US"/>
        </w:rPr>
        <w:t xml:space="preserve"> KDR2+ </w:t>
      </w:r>
      <w:r w:rsidR="00C30740">
        <w:rPr>
          <w:rFonts w:ascii="Arial" w:hAnsi="Arial" w:cs="Arial"/>
          <w:lang w:val="en-US"/>
        </w:rPr>
        <w:t xml:space="preserve">tire </w:t>
      </w:r>
      <w:r w:rsidRPr="00D5730A">
        <w:rPr>
          <w:rFonts w:ascii="Arial" w:hAnsi="Arial" w:cs="Arial"/>
          <w:lang w:val="en-US"/>
        </w:rPr>
        <w:t>is available (two-wheel drive vehicles: 37/12.5-17 / four-wheel drive: 245/80-16), there is a choice of two compounds: soft (S) and medium (M). This will allow the brand’s partner teams to run different strategies as a function of the stages’ respective profiles and the prevailing weather conditions.</w:t>
      </w:r>
    </w:p>
    <w:p w14:paraId="218C758F" w14:textId="77777777" w:rsidR="00DE57F0" w:rsidRPr="00D5730A" w:rsidRDefault="00DE57F0" w:rsidP="00DE57F0">
      <w:pPr>
        <w:jc w:val="both"/>
        <w:rPr>
          <w:rFonts w:ascii="Arial" w:hAnsi="Arial" w:cs="Arial"/>
          <w:lang w:val="en-US"/>
        </w:rPr>
      </w:pPr>
    </w:p>
    <w:p w14:paraId="2486BF0D" w14:textId="3372EF8F" w:rsidR="00DE57F0" w:rsidRPr="00DE57F0" w:rsidRDefault="00DE57F0" w:rsidP="00DE57F0">
      <w:pPr>
        <w:jc w:val="both"/>
        <w:rPr>
          <w:rFonts w:ascii="Arial" w:hAnsi="Arial" w:cs="Arial"/>
          <w:b/>
          <w:color w:val="2F5496" w:themeColor="accent5" w:themeShade="BF"/>
          <w:lang w:val="en-GB"/>
        </w:rPr>
      </w:pPr>
      <w:r w:rsidRPr="00DE57F0">
        <w:rPr>
          <w:rFonts w:ascii="Arial" w:hAnsi="Arial" w:cs="Arial"/>
          <w:b/>
          <w:color w:val="2F5496" w:themeColor="accent5" w:themeShade="BF"/>
          <w:lang w:val="en-GB"/>
        </w:rPr>
        <w:t>Teamwork: the key to performance</w:t>
      </w:r>
    </w:p>
    <w:p w14:paraId="605C0FDE" w14:textId="004169D3" w:rsidR="00DE57F0" w:rsidRPr="00D5730A" w:rsidRDefault="00DE57F0" w:rsidP="00DE57F0">
      <w:pPr>
        <w:jc w:val="both"/>
        <w:rPr>
          <w:rFonts w:ascii="Arial" w:hAnsi="Arial" w:cs="Arial"/>
          <w:lang w:val="en-US"/>
        </w:rPr>
      </w:pPr>
      <w:r w:rsidRPr="00D5730A">
        <w:rPr>
          <w:rFonts w:ascii="Arial" w:hAnsi="Arial" w:cs="Arial"/>
          <w:lang w:val="en-US"/>
        </w:rPr>
        <w:t xml:space="preserve">The improvements delivered by the new </w:t>
      </w:r>
      <w:proofErr w:type="spellStart"/>
      <w:r w:rsidRPr="00D5730A">
        <w:rPr>
          <w:rFonts w:ascii="Arial" w:hAnsi="Arial" w:cs="Arial"/>
          <w:lang w:val="en-US"/>
        </w:rPr>
        <w:t>BFGoodrich</w:t>
      </w:r>
      <w:proofErr w:type="spellEnd"/>
      <w:r w:rsidRPr="00D5730A">
        <w:rPr>
          <w:rFonts w:ascii="Arial" w:hAnsi="Arial" w:cs="Arial"/>
          <w:lang w:val="en-US"/>
        </w:rPr>
        <w:t>® KDR2+</w:t>
      </w:r>
      <w:r w:rsidR="00C30740">
        <w:rPr>
          <w:rFonts w:ascii="Arial" w:hAnsi="Arial" w:cs="Arial"/>
          <w:lang w:val="en-US"/>
        </w:rPr>
        <w:t xml:space="preserve"> tire</w:t>
      </w:r>
      <w:r w:rsidRPr="00D5730A">
        <w:rPr>
          <w:rFonts w:ascii="Arial" w:hAnsi="Arial" w:cs="Arial"/>
          <w:lang w:val="en-US"/>
        </w:rPr>
        <w:t xml:space="preserve"> are the fruit of first class teamwork and data sharing. Indeed, </w:t>
      </w:r>
      <w:proofErr w:type="spellStart"/>
      <w:r w:rsidR="00147B44">
        <w:rPr>
          <w:rFonts w:ascii="Arial" w:hAnsi="Arial" w:cs="Arial"/>
          <w:b/>
          <w:lang w:val="en-US"/>
        </w:rPr>
        <w:t>BFGoodrich</w:t>
      </w:r>
      <w:proofErr w:type="spellEnd"/>
      <w:r w:rsidR="00147B44">
        <w:rPr>
          <w:rFonts w:ascii="Arial" w:hAnsi="Arial" w:cs="Arial"/>
          <w:b/>
          <w:lang w:val="en-US"/>
        </w:rPr>
        <w:t>®’s latest Dakar</w:t>
      </w:r>
      <w:r w:rsidRPr="00D5730A">
        <w:rPr>
          <w:rFonts w:ascii="Arial" w:hAnsi="Arial" w:cs="Arial"/>
          <w:b/>
          <w:lang w:val="en-US"/>
        </w:rPr>
        <w:t xml:space="preserve"> tire incorporates technologies that come from a wide variety of fields, </w:t>
      </w:r>
      <w:r w:rsidRPr="00D5730A">
        <w:rPr>
          <w:rFonts w:ascii="Arial" w:hAnsi="Arial" w:cs="Arial"/>
          <w:lang w:val="en-US"/>
        </w:rPr>
        <w:t xml:space="preserve">from aviation, agriculture, civil engineering and mining, to trucks, light vans, conventional rallying and circuit racing. Working this way allowed </w:t>
      </w:r>
      <w:proofErr w:type="spellStart"/>
      <w:r w:rsidRPr="00D5730A">
        <w:rPr>
          <w:rFonts w:ascii="Arial" w:hAnsi="Arial" w:cs="Arial"/>
          <w:lang w:val="en-US"/>
        </w:rPr>
        <w:t>BFGoodrich</w:t>
      </w:r>
      <w:proofErr w:type="spellEnd"/>
      <w:r w:rsidRPr="00D5730A">
        <w:rPr>
          <w:rFonts w:ascii="Arial" w:hAnsi="Arial" w:cs="Arial"/>
          <w:lang w:val="en-US"/>
        </w:rPr>
        <w:t>® to take advantage of the extensive expertise of engineers operating in a wide cross-section of areas.</w:t>
      </w:r>
    </w:p>
    <w:p w14:paraId="46D98FB0" w14:textId="77777777" w:rsidR="00DE57F0" w:rsidRPr="00D5730A" w:rsidRDefault="00DE57F0" w:rsidP="00DE57F0">
      <w:pPr>
        <w:jc w:val="both"/>
        <w:rPr>
          <w:rFonts w:ascii="Arial" w:hAnsi="Arial" w:cs="Arial"/>
          <w:b/>
          <w:lang w:val="en-US"/>
        </w:rPr>
      </w:pPr>
      <w:proofErr w:type="spellStart"/>
      <w:r w:rsidRPr="00D5730A">
        <w:rPr>
          <w:rFonts w:ascii="Arial" w:hAnsi="Arial" w:cs="Arial"/>
          <w:lang w:val="en-US"/>
        </w:rPr>
        <w:t>BFGoodrich</w:t>
      </w:r>
      <w:proofErr w:type="spellEnd"/>
      <w:r w:rsidRPr="00D5730A">
        <w:rPr>
          <w:rFonts w:ascii="Arial" w:hAnsi="Arial" w:cs="Arial"/>
          <w:lang w:val="en-US"/>
        </w:rPr>
        <w:t xml:space="preserve">®’s teams also worked closely with the brand’s partner teams and drivers throughout the development process. </w:t>
      </w:r>
      <w:r w:rsidRPr="00D5730A">
        <w:rPr>
          <w:rFonts w:ascii="Arial" w:hAnsi="Arial" w:cs="Arial"/>
          <w:b/>
          <w:lang w:val="en-US"/>
        </w:rPr>
        <w:t xml:space="preserve">From the initial design phase and simulation work to testing in real-world conditions, X-Raid, Toyota Overdrive, Toyota </w:t>
      </w:r>
      <w:proofErr w:type="spellStart"/>
      <w:r w:rsidRPr="00D5730A">
        <w:rPr>
          <w:rFonts w:ascii="Arial" w:hAnsi="Arial" w:cs="Arial"/>
          <w:b/>
          <w:lang w:val="en-US"/>
        </w:rPr>
        <w:t>Gazoo</w:t>
      </w:r>
      <w:proofErr w:type="spellEnd"/>
      <w:r w:rsidRPr="00D5730A">
        <w:rPr>
          <w:rFonts w:ascii="Arial" w:hAnsi="Arial" w:cs="Arial"/>
          <w:b/>
          <w:lang w:val="en-US"/>
        </w:rPr>
        <w:t xml:space="preserve"> Racing and Peugeot Sport all played active parts and the result is a product that perfectly meets their needs.</w:t>
      </w:r>
    </w:p>
    <w:p w14:paraId="236A3D30" w14:textId="77777777" w:rsidR="00DE57F0" w:rsidRPr="00D5730A" w:rsidRDefault="00DE57F0" w:rsidP="00DE57F0">
      <w:pPr>
        <w:jc w:val="both"/>
        <w:rPr>
          <w:rFonts w:ascii="Arial" w:hAnsi="Arial" w:cs="Arial"/>
          <w:lang w:val="en-US"/>
        </w:rPr>
      </w:pPr>
    </w:p>
    <w:p w14:paraId="3DBA23A5" w14:textId="77777777" w:rsidR="00DE57F0" w:rsidRPr="00DE57F0" w:rsidRDefault="00DE57F0" w:rsidP="00DE57F0">
      <w:pPr>
        <w:jc w:val="both"/>
        <w:rPr>
          <w:rFonts w:ascii="Arial" w:hAnsi="Arial" w:cs="Arial"/>
          <w:b/>
          <w:color w:val="2F5496" w:themeColor="accent5" w:themeShade="BF"/>
          <w:lang w:val="en-GB"/>
        </w:rPr>
      </w:pPr>
      <w:r w:rsidRPr="00DE57F0">
        <w:rPr>
          <w:rFonts w:ascii="Arial" w:hAnsi="Arial" w:cs="Arial"/>
          <w:b/>
          <w:color w:val="2F5496" w:themeColor="accent5" w:themeShade="BF"/>
          <w:lang w:val="en-GB"/>
        </w:rPr>
        <w:t>Tested and approved</w:t>
      </w:r>
    </w:p>
    <w:p w14:paraId="28F6362D" w14:textId="5B286F92" w:rsidR="00DE57F0" w:rsidRPr="00D5730A" w:rsidRDefault="00DE57F0" w:rsidP="00DE57F0">
      <w:pPr>
        <w:jc w:val="both"/>
        <w:rPr>
          <w:rFonts w:ascii="Arial" w:hAnsi="Arial" w:cs="Arial"/>
          <w:lang w:val="en-US"/>
        </w:rPr>
      </w:pPr>
      <w:r w:rsidRPr="00D5730A">
        <w:rPr>
          <w:rFonts w:ascii="Arial" w:hAnsi="Arial" w:cs="Arial"/>
          <w:lang w:val="en-US"/>
        </w:rPr>
        <w:t xml:space="preserve">Testing is a key moment in any tire’s development cycle. In the case of the </w:t>
      </w:r>
      <w:proofErr w:type="spellStart"/>
      <w:r w:rsidRPr="00D5730A">
        <w:rPr>
          <w:rFonts w:ascii="Arial" w:hAnsi="Arial" w:cs="Arial"/>
          <w:lang w:val="en-US"/>
        </w:rPr>
        <w:t>BFGoodrich</w:t>
      </w:r>
      <w:proofErr w:type="spellEnd"/>
      <w:r w:rsidRPr="00D5730A">
        <w:rPr>
          <w:rFonts w:ascii="Arial" w:hAnsi="Arial" w:cs="Arial"/>
          <w:lang w:val="en-US"/>
        </w:rPr>
        <w:t xml:space="preserve">® KDR2+, the process began with finding a location that was representative of </w:t>
      </w:r>
      <w:r w:rsidR="00C9294A">
        <w:rPr>
          <w:rFonts w:ascii="Arial" w:hAnsi="Arial" w:cs="Arial"/>
          <w:lang w:val="en-US"/>
        </w:rPr>
        <w:t>the terrain visited by the Dakar</w:t>
      </w:r>
      <w:r w:rsidRPr="00D5730A">
        <w:rPr>
          <w:rFonts w:ascii="Arial" w:hAnsi="Arial" w:cs="Arial"/>
          <w:lang w:val="en-US"/>
        </w:rPr>
        <w:t>. The next step was to analyze the tire’s performance in the sort of conditions competitors will actually face, which involved travelling to destinations as varied as Morocco, the USA, South America, China, Russia and Hungary. This work always needs to be extremely rigorous in order to make sure that the data collected during each phase is coherent and transposable. While simulators or artificial terrain can be used to investigate specific aspects of a tire’s specification, nothing can replace actually running on the sort of diverse and unpredictable terrain that drivers can expect to co</w:t>
      </w:r>
      <w:r w:rsidR="00C9294A">
        <w:rPr>
          <w:rFonts w:ascii="Arial" w:hAnsi="Arial" w:cs="Arial"/>
          <w:lang w:val="en-US"/>
        </w:rPr>
        <w:t>me across during a typical Dakar</w:t>
      </w:r>
      <w:r w:rsidRPr="00D5730A">
        <w:rPr>
          <w:rFonts w:ascii="Arial" w:hAnsi="Arial" w:cs="Arial"/>
          <w:lang w:val="en-US"/>
        </w:rPr>
        <w:t>.</w:t>
      </w:r>
    </w:p>
    <w:p w14:paraId="08892FE5" w14:textId="3C696287" w:rsidR="00DE57F0" w:rsidRDefault="00DE57F0" w:rsidP="00DE57F0">
      <w:pPr>
        <w:jc w:val="both"/>
        <w:rPr>
          <w:rFonts w:ascii="Arial" w:hAnsi="Arial" w:cs="Arial"/>
          <w:lang w:val="en-US"/>
        </w:rPr>
      </w:pPr>
      <w:r w:rsidRPr="00D5730A">
        <w:rPr>
          <w:rFonts w:ascii="Arial" w:hAnsi="Arial" w:cs="Arial"/>
          <w:lang w:val="en-US"/>
        </w:rPr>
        <w:t>At the end of the day, however, the most effective test of any new tire i</w:t>
      </w:r>
      <w:r w:rsidR="00C9294A">
        <w:rPr>
          <w:rFonts w:ascii="Arial" w:hAnsi="Arial" w:cs="Arial"/>
          <w:lang w:val="en-US"/>
        </w:rPr>
        <w:t>s the Dakar</w:t>
      </w:r>
      <w:r w:rsidRPr="00D5730A">
        <w:rPr>
          <w:rFonts w:ascii="Arial" w:hAnsi="Arial" w:cs="Arial"/>
          <w:lang w:val="en-US"/>
        </w:rPr>
        <w:t xml:space="preserve"> itself, when </w:t>
      </w:r>
      <w:proofErr w:type="spellStart"/>
      <w:r w:rsidRPr="00D5730A">
        <w:rPr>
          <w:rFonts w:ascii="Arial" w:hAnsi="Arial" w:cs="Arial"/>
          <w:lang w:val="en-US"/>
        </w:rPr>
        <w:t>BFGoodrich</w:t>
      </w:r>
      <w:proofErr w:type="spellEnd"/>
      <w:r w:rsidRPr="00D5730A">
        <w:rPr>
          <w:rFonts w:ascii="Arial" w:hAnsi="Arial" w:cs="Arial"/>
          <w:lang w:val="en-US"/>
        </w:rPr>
        <w:t xml:space="preserve">®’s engineers work closely with the brand’s partner teams to harvest the indispensable data for fine-tuning its products, thanks notably to feedback from the drivers. After the finish, tires are analyzed in detail, </w:t>
      </w:r>
      <w:proofErr w:type="gramStart"/>
      <w:r w:rsidRPr="00D5730A">
        <w:rPr>
          <w:rFonts w:ascii="Arial" w:hAnsi="Arial" w:cs="Arial"/>
          <w:lang w:val="en-US"/>
        </w:rPr>
        <w:t>then</w:t>
      </w:r>
      <w:proofErr w:type="gramEnd"/>
      <w:r w:rsidRPr="00D5730A">
        <w:rPr>
          <w:rFonts w:ascii="Arial" w:hAnsi="Arial" w:cs="Arial"/>
          <w:lang w:val="en-US"/>
        </w:rPr>
        <w:t xml:space="preserve"> dissected with a view to inspecting their casing. It is this rigorous process that has helped </w:t>
      </w:r>
      <w:proofErr w:type="spellStart"/>
      <w:r w:rsidRPr="00D5730A">
        <w:rPr>
          <w:rFonts w:ascii="Arial" w:hAnsi="Arial" w:cs="Arial"/>
          <w:lang w:val="en-US"/>
        </w:rPr>
        <w:t>BFGoodrich</w:t>
      </w:r>
      <w:proofErr w:type="spellEnd"/>
      <w:r w:rsidRPr="00D5730A">
        <w:rPr>
          <w:rFonts w:ascii="Arial" w:hAnsi="Arial" w:cs="Arial"/>
          <w:lang w:val="en-US"/>
        </w:rPr>
        <w:t>® to forge the unique expertise it boasts today in the world of cross-country rallying.</w:t>
      </w:r>
    </w:p>
    <w:p w14:paraId="7E6030E3" w14:textId="77777777" w:rsidR="00DE57F0" w:rsidRPr="00D5730A" w:rsidRDefault="00DE57F0" w:rsidP="00DE57F0">
      <w:pPr>
        <w:jc w:val="both"/>
        <w:rPr>
          <w:rFonts w:ascii="Arial" w:hAnsi="Arial" w:cs="Arial"/>
          <w:lang w:val="en-US"/>
        </w:rPr>
      </w:pPr>
    </w:p>
    <w:p w14:paraId="46BB3B51" w14:textId="77777777" w:rsidR="00926B99" w:rsidRPr="00DE57F0" w:rsidRDefault="00926B99" w:rsidP="004C1662">
      <w:pPr>
        <w:jc w:val="both"/>
        <w:rPr>
          <w:rFonts w:ascii="Arial" w:hAnsi="Arial" w:cs="Arial"/>
          <w:lang w:val="en-US"/>
        </w:rPr>
      </w:pPr>
    </w:p>
    <w:p w14:paraId="1BB3F3C9" w14:textId="77777777" w:rsidR="0076092C" w:rsidRDefault="0076092C" w:rsidP="00DE57F0">
      <w:pPr>
        <w:jc w:val="both"/>
        <w:rPr>
          <w:rFonts w:ascii="Arial" w:hAnsi="Arial" w:cs="Arial"/>
          <w:b/>
          <w:color w:val="2F5496" w:themeColor="accent5" w:themeShade="BF"/>
          <w:lang w:val="en-GB"/>
        </w:rPr>
      </w:pPr>
    </w:p>
    <w:p w14:paraId="0D3EB99C" w14:textId="77777777" w:rsidR="00926B99" w:rsidRPr="00926B99" w:rsidRDefault="00926B99" w:rsidP="00DE57F0">
      <w:pPr>
        <w:jc w:val="both"/>
        <w:rPr>
          <w:rFonts w:ascii="Arial" w:hAnsi="Arial" w:cs="Arial"/>
          <w:b/>
          <w:color w:val="2F5496" w:themeColor="accent5" w:themeShade="BF"/>
          <w:lang w:val="en-GB"/>
        </w:rPr>
      </w:pPr>
      <w:r w:rsidRPr="00926B99">
        <w:rPr>
          <w:rFonts w:ascii="Arial" w:hAnsi="Arial" w:cs="Arial"/>
          <w:b/>
          <w:color w:val="2F5496" w:themeColor="accent5" w:themeShade="BF"/>
          <w:lang w:val="en-GB"/>
        </w:rPr>
        <w:t xml:space="preserve">About </w:t>
      </w:r>
      <w:proofErr w:type="spellStart"/>
      <w:r w:rsidRPr="00926B99">
        <w:rPr>
          <w:rFonts w:ascii="Arial" w:hAnsi="Arial" w:cs="Arial"/>
          <w:b/>
          <w:color w:val="2F5496" w:themeColor="accent5" w:themeShade="BF"/>
          <w:lang w:val="en-GB"/>
        </w:rPr>
        <w:t>BFGoodrich</w:t>
      </w:r>
      <w:proofErr w:type="spellEnd"/>
      <w:r w:rsidRPr="00926B99">
        <w:rPr>
          <w:rFonts w:ascii="Arial" w:hAnsi="Arial" w:cs="Arial"/>
          <w:b/>
          <w:color w:val="2F5496" w:themeColor="accent5" w:themeShade="BF"/>
          <w:lang w:val="en-GB"/>
        </w:rPr>
        <w:t>® Tires</w:t>
      </w:r>
    </w:p>
    <w:p w14:paraId="4EE51AB8" w14:textId="5AF80FEE" w:rsidR="00926B99" w:rsidRPr="0076092C" w:rsidRDefault="00926B99" w:rsidP="00926B99">
      <w:pPr>
        <w:jc w:val="both"/>
        <w:rPr>
          <w:rFonts w:ascii="Arial" w:hAnsi="Arial" w:cs="Arial"/>
          <w:lang w:val="en-US"/>
        </w:rPr>
      </w:pPr>
      <w:r w:rsidRPr="00926B99">
        <w:rPr>
          <w:rFonts w:ascii="Arial" w:hAnsi="Arial" w:cs="Arial"/>
          <w:lang w:val="en-GB"/>
        </w:rPr>
        <w:t xml:space="preserve">With more than 100 years of heritage, </w:t>
      </w:r>
      <w:r w:rsidR="00C30740">
        <w:rPr>
          <w:rFonts w:ascii="Arial" w:hAnsi="Arial" w:cs="Arial"/>
          <w:lang w:val="en-GB"/>
        </w:rPr>
        <w:t xml:space="preserve">the </w:t>
      </w:r>
      <w:proofErr w:type="spellStart"/>
      <w:r w:rsidRPr="00926B99">
        <w:rPr>
          <w:rFonts w:ascii="Arial" w:hAnsi="Arial" w:cs="Arial"/>
          <w:lang w:val="en-GB"/>
        </w:rPr>
        <w:t>BFGoodrich</w:t>
      </w:r>
      <w:proofErr w:type="spellEnd"/>
      <w:r w:rsidRPr="00926B99">
        <w:rPr>
          <w:rFonts w:ascii="Arial" w:hAnsi="Arial" w:cs="Arial"/>
          <w:lang w:val="en-GB"/>
        </w:rPr>
        <w:t xml:space="preserve">® </w:t>
      </w:r>
      <w:r w:rsidR="00C30740">
        <w:rPr>
          <w:rFonts w:ascii="Arial" w:hAnsi="Arial" w:cs="Arial"/>
          <w:lang w:val="en-GB"/>
        </w:rPr>
        <w:t>brand</w:t>
      </w:r>
      <w:r w:rsidR="00C30740" w:rsidRPr="00926B99">
        <w:rPr>
          <w:rFonts w:ascii="Arial" w:hAnsi="Arial" w:cs="Arial"/>
          <w:lang w:val="en-GB"/>
        </w:rPr>
        <w:t xml:space="preserve"> </w:t>
      </w:r>
      <w:r w:rsidRPr="00926B99">
        <w:rPr>
          <w:rFonts w:ascii="Arial" w:hAnsi="Arial" w:cs="Arial"/>
          <w:lang w:val="en-GB"/>
        </w:rPr>
        <w:t>is dedicated to providing high perform</w:t>
      </w:r>
      <w:r>
        <w:rPr>
          <w:rFonts w:ascii="Arial" w:hAnsi="Arial" w:cs="Arial"/>
          <w:lang w:val="en-GB"/>
        </w:rPr>
        <w:t xml:space="preserve">ance tires for those who have a </w:t>
      </w:r>
      <w:r w:rsidRPr="00926B99">
        <w:rPr>
          <w:rFonts w:ascii="Arial" w:hAnsi="Arial" w:cs="Arial"/>
          <w:lang w:val="en-GB"/>
        </w:rPr>
        <w:t>passion for driving i</w:t>
      </w:r>
      <w:r w:rsidR="00DE57F0">
        <w:rPr>
          <w:rFonts w:ascii="Arial" w:hAnsi="Arial" w:cs="Arial"/>
          <w:lang w:val="en-GB"/>
        </w:rPr>
        <w:t xml:space="preserve">n virtually any environment. </w:t>
      </w:r>
      <w:r w:rsidRPr="00926B99">
        <w:rPr>
          <w:rFonts w:ascii="Arial" w:hAnsi="Arial" w:cs="Arial"/>
          <w:lang w:val="en-GB"/>
        </w:rPr>
        <w:t>Combining technical expertise with 45 y</w:t>
      </w:r>
      <w:r>
        <w:rPr>
          <w:rFonts w:ascii="Arial" w:hAnsi="Arial" w:cs="Arial"/>
          <w:lang w:val="en-GB"/>
        </w:rPr>
        <w:t xml:space="preserve">ears of motorsports experience, </w:t>
      </w:r>
      <w:proofErr w:type="spellStart"/>
      <w:r w:rsidRPr="00926B99">
        <w:rPr>
          <w:rFonts w:ascii="Arial" w:hAnsi="Arial" w:cs="Arial"/>
          <w:lang w:val="en-GB"/>
        </w:rPr>
        <w:t>BFGoodrich</w:t>
      </w:r>
      <w:proofErr w:type="spellEnd"/>
      <w:r w:rsidR="00C30740" w:rsidRPr="00926B99">
        <w:rPr>
          <w:rFonts w:ascii="Arial" w:hAnsi="Arial" w:cs="Arial"/>
          <w:lang w:val="en-GB"/>
        </w:rPr>
        <w:t>®</w:t>
      </w:r>
      <w:r w:rsidRPr="00926B99">
        <w:rPr>
          <w:rFonts w:ascii="Arial" w:hAnsi="Arial" w:cs="Arial"/>
          <w:lang w:val="en-GB"/>
        </w:rPr>
        <w:t xml:space="preserve"> delivers tires for a full range of driving experiences from ultra-high performance </w:t>
      </w:r>
      <w:r>
        <w:rPr>
          <w:rFonts w:ascii="Arial" w:hAnsi="Arial" w:cs="Arial"/>
          <w:lang w:val="en-GB"/>
        </w:rPr>
        <w:t xml:space="preserve">street to off-road terrain with </w:t>
      </w:r>
      <w:r w:rsidRPr="00926B99">
        <w:rPr>
          <w:rFonts w:ascii="Arial" w:hAnsi="Arial" w:cs="Arial"/>
          <w:lang w:val="en-GB"/>
        </w:rPr>
        <w:t xml:space="preserve">one common theme – extreme performance. </w:t>
      </w:r>
      <w:r w:rsidR="0076092C">
        <w:rPr>
          <w:rFonts w:ascii="Arial" w:hAnsi="Arial" w:cs="Arial"/>
          <w:lang w:val="en-GB"/>
        </w:rPr>
        <w:t xml:space="preserve">For all information about </w:t>
      </w:r>
      <w:proofErr w:type="spellStart"/>
      <w:r w:rsidRPr="00926B99">
        <w:rPr>
          <w:rFonts w:ascii="Arial" w:hAnsi="Arial" w:cs="Arial"/>
          <w:lang w:val="en-GB"/>
        </w:rPr>
        <w:t>BFGoodr</w:t>
      </w:r>
      <w:r>
        <w:rPr>
          <w:rFonts w:ascii="Arial" w:hAnsi="Arial" w:cs="Arial"/>
          <w:lang w:val="en-GB"/>
        </w:rPr>
        <w:t>ich</w:t>
      </w:r>
      <w:proofErr w:type="spellEnd"/>
      <w:r w:rsidR="0076092C" w:rsidRPr="0076092C">
        <w:rPr>
          <w:rFonts w:ascii="Arial" w:hAnsi="Arial" w:cs="Arial"/>
          <w:color w:val="000000"/>
          <w:lang w:val="en-US"/>
        </w:rPr>
        <w:t>®</w:t>
      </w:r>
      <w:r w:rsidR="000F16D2">
        <w:rPr>
          <w:rFonts w:ascii="Arial" w:hAnsi="Arial" w:cs="Arial"/>
          <w:lang w:val="en-GB"/>
        </w:rPr>
        <w:t xml:space="preserve"> </w:t>
      </w:r>
      <w:r>
        <w:rPr>
          <w:rFonts w:ascii="Arial" w:hAnsi="Arial" w:cs="Arial"/>
          <w:lang w:val="en-GB"/>
        </w:rPr>
        <w:t xml:space="preserve">tires </w:t>
      </w:r>
      <w:r w:rsidR="0076092C">
        <w:rPr>
          <w:rFonts w:ascii="Arial" w:hAnsi="Arial" w:cs="Arial"/>
          <w:lang w:val="en-GB"/>
        </w:rPr>
        <w:t xml:space="preserve">please visit </w:t>
      </w:r>
      <w:hyperlink r:id="rId8" w:history="1">
        <w:r w:rsidR="000F16D2" w:rsidRPr="000F16D2">
          <w:rPr>
            <w:rFonts w:ascii="Arial" w:hAnsi="Arial" w:cs="Arial"/>
            <w:lang w:val="en-GB"/>
          </w:rPr>
          <w:t>www.BFGoodrich.com</w:t>
        </w:r>
      </w:hyperlink>
      <w:r w:rsidR="000F16D2">
        <w:rPr>
          <w:rFonts w:ascii="Arial" w:hAnsi="Arial" w:cs="Arial"/>
          <w:lang w:val="en-GB"/>
        </w:rPr>
        <w:t xml:space="preserve"> and </w:t>
      </w:r>
      <w:r w:rsidR="000F16D2" w:rsidRPr="000F16D2">
        <w:rPr>
          <w:rFonts w:ascii="Arial" w:hAnsi="Arial" w:cs="Arial"/>
          <w:color w:val="000000"/>
          <w:lang w:val="en-US"/>
        </w:rPr>
        <w:t xml:space="preserve">http://dakar.bfgoodrich.com/ </w:t>
      </w:r>
      <w:r w:rsidR="000F16D2">
        <w:rPr>
          <w:rFonts w:ascii="Arial" w:hAnsi="Arial" w:cs="Arial"/>
          <w:color w:val="000000"/>
          <w:lang w:val="en-US"/>
        </w:rPr>
        <w:t xml:space="preserve">to follow the 2018 Dakar in French, English and Spanish. You can also follow </w:t>
      </w:r>
      <w:proofErr w:type="spellStart"/>
      <w:r w:rsidR="000F16D2">
        <w:rPr>
          <w:rFonts w:ascii="Arial" w:hAnsi="Arial" w:cs="Arial"/>
          <w:color w:val="000000"/>
          <w:lang w:val="en-US"/>
        </w:rPr>
        <w:t>BFGoodrich</w:t>
      </w:r>
      <w:proofErr w:type="spellEnd"/>
      <w:r w:rsidR="000F16D2" w:rsidRPr="000F16D2">
        <w:rPr>
          <w:rFonts w:ascii="Arial" w:hAnsi="Arial" w:cs="Arial"/>
          <w:color w:val="000000"/>
          <w:lang w:val="en-US"/>
        </w:rPr>
        <w:t>®</w:t>
      </w:r>
      <w:r w:rsidRPr="00926B99">
        <w:rPr>
          <w:rFonts w:ascii="Arial" w:hAnsi="Arial" w:cs="Arial"/>
          <w:lang w:val="en-GB"/>
        </w:rPr>
        <w:t xml:space="preserve"> on Facebook at </w:t>
      </w:r>
      <w:hyperlink r:id="rId9" w:history="1">
        <w:r w:rsidR="0076092C" w:rsidRPr="000F16D2">
          <w:rPr>
            <w:rFonts w:ascii="Arial" w:hAnsi="Arial" w:cs="Arial"/>
            <w:lang w:val="en-GB"/>
          </w:rPr>
          <w:t>www.Facebook.com/BFGoodrichTires</w:t>
        </w:r>
      </w:hyperlink>
      <w:r w:rsidR="000F16D2">
        <w:rPr>
          <w:rFonts w:ascii="Arial" w:hAnsi="Arial" w:cs="Arial"/>
          <w:lang w:val="en-GB"/>
        </w:rPr>
        <w:t xml:space="preserve">, </w:t>
      </w:r>
      <w:proofErr w:type="spellStart"/>
      <w:r w:rsidR="0076092C" w:rsidRPr="0076092C">
        <w:rPr>
          <w:rFonts w:ascii="Arial" w:hAnsi="Arial" w:cs="Arial"/>
          <w:color w:val="000000"/>
          <w:lang w:val="en-US"/>
        </w:rPr>
        <w:t>Instgram</w:t>
      </w:r>
      <w:proofErr w:type="spellEnd"/>
      <w:r w:rsidR="0076092C" w:rsidRPr="0076092C">
        <w:rPr>
          <w:rFonts w:ascii="Arial" w:hAnsi="Arial" w:cs="Arial"/>
          <w:color w:val="000000"/>
          <w:lang w:val="en-US"/>
        </w:rPr>
        <w:t xml:space="preserve"> (@</w:t>
      </w:r>
      <w:proofErr w:type="spellStart"/>
      <w:r w:rsidR="0076092C" w:rsidRPr="0076092C">
        <w:rPr>
          <w:rFonts w:ascii="Arial" w:hAnsi="Arial" w:cs="Arial"/>
          <w:color w:val="000000"/>
          <w:lang w:val="en-US"/>
        </w:rPr>
        <w:t>bfgoodricheurope</w:t>
      </w:r>
      <w:proofErr w:type="spellEnd"/>
      <w:r w:rsidR="0076092C" w:rsidRPr="0076092C">
        <w:rPr>
          <w:rFonts w:ascii="Arial" w:hAnsi="Arial" w:cs="Arial"/>
          <w:color w:val="000000"/>
          <w:lang w:val="en-US"/>
        </w:rPr>
        <w:t>)</w:t>
      </w:r>
      <w:r w:rsidR="000F16D2">
        <w:rPr>
          <w:rFonts w:ascii="Arial" w:hAnsi="Arial" w:cs="Arial"/>
          <w:color w:val="000000"/>
          <w:lang w:val="en-US"/>
        </w:rPr>
        <w:t xml:space="preserve"> and</w:t>
      </w:r>
      <w:r w:rsidR="0076092C" w:rsidRPr="0076092C">
        <w:rPr>
          <w:rFonts w:ascii="Arial" w:hAnsi="Arial" w:cs="Arial"/>
          <w:color w:val="000000"/>
          <w:lang w:val="en-US"/>
        </w:rPr>
        <w:t xml:space="preserve"> Twitter (</w:t>
      </w:r>
      <w:hyperlink r:id="rId10" w:history="1">
        <w:r w:rsidR="0076092C" w:rsidRPr="0076092C">
          <w:rPr>
            <w:rFonts w:ascii="Arial" w:hAnsi="Arial" w:cs="Arial"/>
            <w:color w:val="000000"/>
            <w:lang w:val="en-US"/>
          </w:rPr>
          <w:t>@</w:t>
        </w:r>
        <w:proofErr w:type="spellStart"/>
        <w:r w:rsidR="0076092C" w:rsidRPr="0076092C">
          <w:rPr>
            <w:rFonts w:ascii="Arial" w:hAnsi="Arial" w:cs="Arial"/>
            <w:color w:val="000000"/>
            <w:lang w:val="en-US"/>
          </w:rPr>
          <w:t>BFGoodrichEU</w:t>
        </w:r>
        <w:proofErr w:type="spellEnd"/>
      </w:hyperlink>
      <w:r w:rsidR="0076092C" w:rsidRPr="0076092C">
        <w:rPr>
          <w:rFonts w:ascii="Arial" w:hAnsi="Arial" w:cs="Arial"/>
          <w:color w:val="000000"/>
          <w:lang w:val="en-US"/>
        </w:rPr>
        <w:t>).#</w:t>
      </w:r>
      <w:proofErr w:type="spellStart"/>
      <w:r w:rsidR="0076092C" w:rsidRPr="0076092C">
        <w:rPr>
          <w:rFonts w:ascii="Arial" w:hAnsi="Arial" w:cs="Arial"/>
          <w:color w:val="000000"/>
          <w:lang w:val="en-US"/>
        </w:rPr>
        <w:t>BFGoodrich</w:t>
      </w:r>
      <w:proofErr w:type="spellEnd"/>
      <w:r w:rsidR="0076092C" w:rsidRPr="0076092C">
        <w:rPr>
          <w:rFonts w:ascii="Arial" w:hAnsi="Arial" w:cs="Arial"/>
          <w:color w:val="000000"/>
          <w:lang w:val="en-US"/>
        </w:rPr>
        <w:t xml:space="preserve"> #</w:t>
      </w:r>
      <w:proofErr w:type="spellStart"/>
      <w:r w:rsidR="0076092C" w:rsidRPr="0076092C">
        <w:rPr>
          <w:rFonts w:ascii="Arial" w:hAnsi="Arial" w:cs="Arial"/>
          <w:color w:val="000000"/>
          <w:lang w:val="en-US"/>
        </w:rPr>
        <w:t>DriverEnough</w:t>
      </w:r>
      <w:proofErr w:type="spellEnd"/>
      <w:r w:rsidR="0076092C" w:rsidRPr="0076092C">
        <w:rPr>
          <w:rFonts w:ascii="Arial" w:hAnsi="Arial" w:cs="Arial"/>
          <w:color w:val="000000"/>
          <w:lang w:val="en-US"/>
        </w:rPr>
        <w:t xml:space="preserve"> #Dakar2018</w:t>
      </w:r>
    </w:p>
    <w:p w14:paraId="24E8ACA2" w14:textId="77777777" w:rsidR="00C30740" w:rsidRPr="00BA5851" w:rsidRDefault="00C30740" w:rsidP="00926B99">
      <w:pPr>
        <w:jc w:val="both"/>
        <w:rPr>
          <w:rFonts w:ascii="Arial" w:hAnsi="Arial" w:cs="Arial"/>
          <w:lang w:val="en-US"/>
        </w:rPr>
      </w:pPr>
    </w:p>
    <w:p w14:paraId="369C9DF3" w14:textId="68C0C990" w:rsidR="00926B99" w:rsidRPr="00B76AEE" w:rsidRDefault="00926B99" w:rsidP="00926B99">
      <w:pPr>
        <w:jc w:val="both"/>
        <w:rPr>
          <w:rFonts w:ascii="Arial" w:hAnsi="Arial" w:cs="Arial"/>
          <w:b/>
          <w:color w:val="2F5496" w:themeColor="accent5" w:themeShade="BF"/>
          <w:lang w:val="en-GB"/>
        </w:rPr>
      </w:pPr>
      <w:r w:rsidRPr="00B76AEE">
        <w:rPr>
          <w:rFonts w:ascii="Arial" w:hAnsi="Arial" w:cs="Arial"/>
          <w:b/>
          <w:color w:val="2F5496" w:themeColor="accent5" w:themeShade="BF"/>
          <w:lang w:val="en-GB"/>
        </w:rPr>
        <w:t>Media Contact</w:t>
      </w:r>
      <w:r w:rsidR="00EF1FA3" w:rsidRPr="00B76AEE">
        <w:rPr>
          <w:rFonts w:ascii="Arial" w:hAnsi="Arial" w:cs="Arial"/>
          <w:b/>
          <w:color w:val="2F5496" w:themeColor="accent5" w:themeShade="BF"/>
          <w:lang w:val="en-GB"/>
        </w:rPr>
        <w:t xml:space="preserve">s for </w:t>
      </w:r>
      <w:r w:rsidR="00D71C3D">
        <w:rPr>
          <w:rFonts w:ascii="Arial" w:hAnsi="Arial" w:cs="Arial"/>
          <w:b/>
          <w:color w:val="2F5496" w:themeColor="accent5" w:themeShade="BF"/>
          <w:lang w:val="en-GB"/>
        </w:rPr>
        <w:t>Dakar</w:t>
      </w:r>
      <w:r w:rsidR="00C30740">
        <w:rPr>
          <w:rFonts w:ascii="Arial" w:hAnsi="Arial" w:cs="Arial"/>
          <w:b/>
          <w:color w:val="2F5496" w:themeColor="accent5" w:themeShade="BF"/>
          <w:lang w:val="en-GB"/>
        </w:rPr>
        <w:t xml:space="preserve"> </w:t>
      </w:r>
      <w:r w:rsidR="00C30740" w:rsidRPr="00B76AEE">
        <w:rPr>
          <w:rFonts w:ascii="Arial" w:hAnsi="Arial" w:cs="Arial"/>
          <w:b/>
          <w:color w:val="2F5496" w:themeColor="accent5" w:themeShade="BF"/>
          <w:lang w:val="en-GB"/>
        </w:rPr>
        <w:t>Rally</w:t>
      </w:r>
    </w:p>
    <w:p w14:paraId="2A3A922D" w14:textId="77777777" w:rsidR="00D71C3D" w:rsidRPr="00D71C3D" w:rsidRDefault="00D71C3D" w:rsidP="00D71C3D">
      <w:pPr>
        <w:jc w:val="both"/>
        <w:rPr>
          <w:rFonts w:ascii="Arial" w:hAnsi="Arial" w:cs="Arial"/>
          <w:b/>
          <w:lang w:val="en-US"/>
        </w:rPr>
      </w:pPr>
      <w:r w:rsidRPr="00D71C3D">
        <w:rPr>
          <w:rFonts w:ascii="Arial" w:hAnsi="Arial" w:cs="Arial"/>
          <w:b/>
          <w:lang w:val="en-US"/>
        </w:rPr>
        <w:t>Alessandro Barlozzi</w:t>
      </w:r>
    </w:p>
    <w:p w14:paraId="24067F92" w14:textId="77777777" w:rsidR="00D71C3D" w:rsidRPr="00D71C3D" w:rsidRDefault="00D71C3D" w:rsidP="00D71C3D">
      <w:pPr>
        <w:jc w:val="both"/>
        <w:rPr>
          <w:rFonts w:ascii="Arial" w:hAnsi="Arial" w:cs="Arial"/>
          <w:lang w:val="en-US"/>
        </w:rPr>
      </w:pPr>
      <w:r w:rsidRPr="00D71C3D">
        <w:rPr>
          <w:rFonts w:ascii="Arial" w:hAnsi="Arial" w:cs="Arial"/>
          <w:lang w:val="en-US"/>
        </w:rPr>
        <w:t>alessandro.barlozzi@michelin.com</w:t>
      </w:r>
    </w:p>
    <w:p w14:paraId="2858D8DC" w14:textId="5171829B" w:rsidR="00D71C3D" w:rsidRPr="00D71C3D" w:rsidRDefault="00D71C3D" w:rsidP="00D71C3D">
      <w:pPr>
        <w:jc w:val="both"/>
        <w:rPr>
          <w:rFonts w:ascii="Arial" w:hAnsi="Arial" w:cs="Arial"/>
          <w:lang w:val="en-US"/>
        </w:rPr>
      </w:pPr>
      <w:r>
        <w:rPr>
          <w:rFonts w:ascii="Arial" w:hAnsi="Arial" w:cs="Arial"/>
          <w:lang w:val="en-US"/>
        </w:rPr>
        <w:t>Office</w:t>
      </w:r>
      <w:r w:rsidRPr="00D71C3D">
        <w:rPr>
          <w:rFonts w:ascii="Arial" w:hAnsi="Arial" w:cs="Arial"/>
          <w:lang w:val="en-US"/>
        </w:rPr>
        <w:t>: +33.1.78.76.45.20</w:t>
      </w:r>
    </w:p>
    <w:p w14:paraId="73843B12" w14:textId="0AAC612F" w:rsidR="00D71C3D" w:rsidRPr="00C54F6E" w:rsidRDefault="00D71C3D" w:rsidP="00D71C3D">
      <w:pPr>
        <w:jc w:val="both"/>
        <w:rPr>
          <w:rFonts w:ascii="Arial" w:hAnsi="Arial" w:cs="Arial"/>
        </w:rPr>
      </w:pPr>
      <w:r w:rsidRPr="00C54F6E">
        <w:rPr>
          <w:rFonts w:ascii="Arial" w:hAnsi="Arial" w:cs="Arial"/>
        </w:rPr>
        <w:t>Mobile: +33.6.42.23.55.93</w:t>
      </w:r>
    </w:p>
    <w:p w14:paraId="32DB28DC" w14:textId="77777777" w:rsidR="00D71C3D" w:rsidRPr="00C54F6E" w:rsidRDefault="00D71C3D" w:rsidP="00D71C3D">
      <w:pPr>
        <w:jc w:val="both"/>
        <w:rPr>
          <w:rFonts w:ascii="Arial" w:hAnsi="Arial" w:cs="Arial"/>
        </w:rPr>
      </w:pPr>
      <w:r>
        <w:rPr>
          <w:rFonts w:ascii="Arial" w:hAnsi="Arial" w:cs="Arial"/>
        </w:rPr>
        <w:t xml:space="preserve">                       -</w:t>
      </w:r>
    </w:p>
    <w:p w14:paraId="1CBB5B90" w14:textId="77777777" w:rsidR="00D71C3D" w:rsidRPr="009714A7" w:rsidRDefault="00D71C3D" w:rsidP="00D71C3D">
      <w:pPr>
        <w:jc w:val="both"/>
        <w:rPr>
          <w:rFonts w:ascii="Arial" w:hAnsi="Arial" w:cs="Arial"/>
          <w:b/>
        </w:rPr>
      </w:pPr>
      <w:r w:rsidRPr="009714A7">
        <w:rPr>
          <w:rFonts w:ascii="Arial" w:hAnsi="Arial" w:cs="Arial"/>
          <w:b/>
        </w:rPr>
        <w:t>Tom Sullivan</w:t>
      </w:r>
    </w:p>
    <w:p w14:paraId="5AB45C68" w14:textId="77777777" w:rsidR="00D71C3D" w:rsidRPr="009714A7" w:rsidRDefault="00D71C3D" w:rsidP="00D71C3D">
      <w:pPr>
        <w:jc w:val="both"/>
        <w:rPr>
          <w:rFonts w:ascii="Arial" w:hAnsi="Arial" w:cs="Arial"/>
        </w:rPr>
      </w:pPr>
      <w:r w:rsidRPr="009714A7">
        <w:rPr>
          <w:rFonts w:ascii="Arial" w:hAnsi="Arial" w:cs="Arial"/>
        </w:rPr>
        <w:t>tom.sullivan@michelin.com</w:t>
      </w:r>
    </w:p>
    <w:p w14:paraId="5449EB5B" w14:textId="017F0E3F" w:rsidR="00D71C3D" w:rsidRPr="00504350" w:rsidRDefault="00D71C3D" w:rsidP="00D71C3D">
      <w:pPr>
        <w:jc w:val="both"/>
        <w:rPr>
          <w:rFonts w:ascii="Arial" w:hAnsi="Arial" w:cs="Arial"/>
          <w:lang w:val="en-GB"/>
        </w:rPr>
      </w:pPr>
      <w:r>
        <w:rPr>
          <w:rFonts w:ascii="Arial" w:hAnsi="Arial" w:cs="Arial"/>
          <w:lang w:val="en-GB"/>
        </w:rPr>
        <w:t>Office:</w:t>
      </w:r>
      <w:r w:rsidRPr="00504350">
        <w:rPr>
          <w:rFonts w:ascii="Arial" w:hAnsi="Arial" w:cs="Arial"/>
          <w:lang w:val="en-GB"/>
        </w:rPr>
        <w:t xml:space="preserve"> +1.864.458.4321</w:t>
      </w:r>
    </w:p>
    <w:p w14:paraId="32D6D947" w14:textId="02522F34" w:rsidR="00D71C3D" w:rsidRPr="00504350" w:rsidRDefault="00D71C3D" w:rsidP="00D71C3D">
      <w:pPr>
        <w:jc w:val="both"/>
        <w:rPr>
          <w:rFonts w:ascii="Arial" w:hAnsi="Arial" w:cs="Arial"/>
        </w:rPr>
      </w:pPr>
      <w:r w:rsidRPr="00504350">
        <w:rPr>
          <w:rFonts w:ascii="Arial" w:hAnsi="Arial" w:cs="Arial"/>
          <w:lang w:val="en-GB"/>
        </w:rPr>
        <w:t>Mobile: +1.704.222.5488</w:t>
      </w:r>
    </w:p>
    <w:p w14:paraId="53F275F0" w14:textId="67A46EC6" w:rsidR="00B76AEE" w:rsidRPr="004C7A65" w:rsidRDefault="00B76AEE" w:rsidP="00D71C3D">
      <w:pPr>
        <w:jc w:val="both"/>
        <w:rPr>
          <w:rFonts w:ascii="Arial" w:hAnsi="Arial" w:cs="Arial"/>
          <w:lang w:val="en-GB"/>
        </w:rPr>
      </w:pPr>
    </w:p>
    <w:sectPr w:rsidR="00B76AEE" w:rsidRPr="004C7A6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8C5AE" w14:textId="77777777" w:rsidR="0031613D" w:rsidRDefault="0031613D" w:rsidP="00045840">
      <w:pPr>
        <w:spacing w:after="0" w:line="240" w:lineRule="auto"/>
      </w:pPr>
      <w:r>
        <w:separator/>
      </w:r>
    </w:p>
  </w:endnote>
  <w:endnote w:type="continuationSeparator" w:id="0">
    <w:p w14:paraId="79E226E6" w14:textId="77777777" w:rsidR="0031613D" w:rsidRDefault="0031613D" w:rsidP="0004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76C23" w14:textId="3542C3AE" w:rsidR="00675C06" w:rsidRDefault="00675C06">
    <w:pPr>
      <w:pStyle w:val="Pieddepage"/>
    </w:pPr>
    <w:r w:rsidRPr="00675C06">
      <w:rPr>
        <w:noProof/>
        <w:lang w:eastAsia="fr-FR"/>
      </w:rPr>
      <w:drawing>
        <wp:anchor distT="0" distB="0" distL="114300" distR="114300" simplePos="0" relativeHeight="251660288" behindDoc="0" locked="0" layoutInCell="1" allowOverlap="1" wp14:anchorId="6D6163BB" wp14:editId="5D59C672">
          <wp:simplePos x="0" y="0"/>
          <wp:positionH relativeFrom="margin">
            <wp:posOffset>0</wp:posOffset>
          </wp:positionH>
          <wp:positionV relativeFrom="paragraph">
            <wp:posOffset>-343535</wp:posOffset>
          </wp:positionV>
          <wp:extent cx="2145665" cy="527050"/>
          <wp:effectExtent l="0" t="0" r="6985" b="6350"/>
          <wp:wrapSquare wrapText="bothSides"/>
          <wp:docPr id="4" name="Image 4" descr="C:\Users\Alessandro\Desktop\0_bfgoodric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ssandro\Desktop\0_bfgoodrich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527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C90A9" w14:textId="77777777" w:rsidR="0031613D" w:rsidRDefault="0031613D" w:rsidP="00045840">
      <w:pPr>
        <w:spacing w:after="0" w:line="240" w:lineRule="auto"/>
      </w:pPr>
      <w:r>
        <w:separator/>
      </w:r>
    </w:p>
  </w:footnote>
  <w:footnote w:type="continuationSeparator" w:id="0">
    <w:p w14:paraId="3D9F536D" w14:textId="77777777" w:rsidR="0031613D" w:rsidRDefault="0031613D" w:rsidP="00045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C8E1" w14:textId="581EF441" w:rsidR="00675C06" w:rsidRPr="00035CB8" w:rsidRDefault="009459E9" w:rsidP="00675C06">
    <w:pPr>
      <w:pStyle w:val="En-tte"/>
      <w:jc w:val="right"/>
      <w:rPr>
        <w:rFonts w:ascii="Arial" w:hAnsi="Arial" w:cs="Arial"/>
        <w:b/>
        <w:sz w:val="32"/>
      </w:rPr>
    </w:pPr>
    <w:r w:rsidRPr="00045840">
      <w:rPr>
        <w:noProof/>
        <w:lang w:eastAsia="fr-FR"/>
      </w:rPr>
      <w:drawing>
        <wp:anchor distT="0" distB="0" distL="114300" distR="114300" simplePos="0" relativeHeight="251662336" behindDoc="0" locked="0" layoutInCell="1" allowOverlap="1" wp14:anchorId="368D5095" wp14:editId="4FE57BC6">
          <wp:simplePos x="0" y="0"/>
          <wp:positionH relativeFrom="margin">
            <wp:posOffset>-49530</wp:posOffset>
          </wp:positionH>
          <wp:positionV relativeFrom="paragraph">
            <wp:posOffset>-290830</wp:posOffset>
          </wp:positionV>
          <wp:extent cx="1924050" cy="670560"/>
          <wp:effectExtent l="0" t="0" r="0" b="0"/>
          <wp:wrapSquare wrapText="bothSides"/>
          <wp:docPr id="1" name="Image 1" descr="C:\Users\Alessandro\Desktop\DAK_OfficialSupplier_Long_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ssandro\Desktop\DAK_OfficialSupplier_Long_Q.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C06" w:rsidRPr="00035CB8">
      <w:rPr>
        <w:rFonts w:ascii="Arial" w:hAnsi="Arial" w:cs="Arial"/>
        <w:b/>
        <w:sz w:val="32"/>
      </w:rPr>
      <w:t>MEDIA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23F9F"/>
    <w:multiLevelType w:val="hybridMultilevel"/>
    <w:tmpl w:val="28468DFA"/>
    <w:lvl w:ilvl="0" w:tplc="41A24E96">
      <w:numFmt w:val="bullet"/>
      <w:lvlText w:val="-"/>
      <w:lvlJc w:val="left"/>
      <w:pPr>
        <w:ind w:left="1340" w:hanging="360"/>
      </w:pPr>
      <w:rPr>
        <w:rFonts w:ascii="Arial" w:eastAsiaTheme="minorHAnsi" w:hAnsi="Arial" w:cs="Arial" w:hint="default"/>
      </w:rPr>
    </w:lvl>
    <w:lvl w:ilvl="1" w:tplc="040C0003" w:tentative="1">
      <w:start w:val="1"/>
      <w:numFmt w:val="bullet"/>
      <w:lvlText w:val="o"/>
      <w:lvlJc w:val="left"/>
      <w:pPr>
        <w:ind w:left="2060" w:hanging="360"/>
      </w:pPr>
      <w:rPr>
        <w:rFonts w:ascii="Courier New" w:hAnsi="Courier New" w:cs="Courier New" w:hint="default"/>
      </w:rPr>
    </w:lvl>
    <w:lvl w:ilvl="2" w:tplc="040C0005" w:tentative="1">
      <w:start w:val="1"/>
      <w:numFmt w:val="bullet"/>
      <w:lvlText w:val=""/>
      <w:lvlJc w:val="left"/>
      <w:pPr>
        <w:ind w:left="2780" w:hanging="360"/>
      </w:pPr>
      <w:rPr>
        <w:rFonts w:ascii="Wingdings" w:hAnsi="Wingdings" w:hint="default"/>
      </w:rPr>
    </w:lvl>
    <w:lvl w:ilvl="3" w:tplc="040C0001" w:tentative="1">
      <w:start w:val="1"/>
      <w:numFmt w:val="bullet"/>
      <w:lvlText w:val=""/>
      <w:lvlJc w:val="left"/>
      <w:pPr>
        <w:ind w:left="3500" w:hanging="360"/>
      </w:pPr>
      <w:rPr>
        <w:rFonts w:ascii="Symbol" w:hAnsi="Symbol" w:hint="default"/>
      </w:rPr>
    </w:lvl>
    <w:lvl w:ilvl="4" w:tplc="040C0003" w:tentative="1">
      <w:start w:val="1"/>
      <w:numFmt w:val="bullet"/>
      <w:lvlText w:val="o"/>
      <w:lvlJc w:val="left"/>
      <w:pPr>
        <w:ind w:left="4220" w:hanging="360"/>
      </w:pPr>
      <w:rPr>
        <w:rFonts w:ascii="Courier New" w:hAnsi="Courier New" w:cs="Courier New" w:hint="default"/>
      </w:rPr>
    </w:lvl>
    <w:lvl w:ilvl="5" w:tplc="040C0005" w:tentative="1">
      <w:start w:val="1"/>
      <w:numFmt w:val="bullet"/>
      <w:lvlText w:val=""/>
      <w:lvlJc w:val="left"/>
      <w:pPr>
        <w:ind w:left="4940" w:hanging="360"/>
      </w:pPr>
      <w:rPr>
        <w:rFonts w:ascii="Wingdings" w:hAnsi="Wingdings" w:hint="default"/>
      </w:rPr>
    </w:lvl>
    <w:lvl w:ilvl="6" w:tplc="040C0001" w:tentative="1">
      <w:start w:val="1"/>
      <w:numFmt w:val="bullet"/>
      <w:lvlText w:val=""/>
      <w:lvlJc w:val="left"/>
      <w:pPr>
        <w:ind w:left="5660" w:hanging="360"/>
      </w:pPr>
      <w:rPr>
        <w:rFonts w:ascii="Symbol" w:hAnsi="Symbol" w:hint="default"/>
      </w:rPr>
    </w:lvl>
    <w:lvl w:ilvl="7" w:tplc="040C0003" w:tentative="1">
      <w:start w:val="1"/>
      <w:numFmt w:val="bullet"/>
      <w:lvlText w:val="o"/>
      <w:lvlJc w:val="left"/>
      <w:pPr>
        <w:ind w:left="6380" w:hanging="360"/>
      </w:pPr>
      <w:rPr>
        <w:rFonts w:ascii="Courier New" w:hAnsi="Courier New" w:cs="Courier New" w:hint="default"/>
      </w:rPr>
    </w:lvl>
    <w:lvl w:ilvl="8" w:tplc="040C0005" w:tentative="1">
      <w:start w:val="1"/>
      <w:numFmt w:val="bullet"/>
      <w:lvlText w:val=""/>
      <w:lvlJc w:val="left"/>
      <w:pPr>
        <w:ind w:left="71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C0C"/>
    <w:rsid w:val="00021FD5"/>
    <w:rsid w:val="00035CB8"/>
    <w:rsid w:val="00045840"/>
    <w:rsid w:val="00045960"/>
    <w:rsid w:val="000700FC"/>
    <w:rsid w:val="00072CD4"/>
    <w:rsid w:val="000926E7"/>
    <w:rsid w:val="000C551E"/>
    <w:rsid w:val="000D1F14"/>
    <w:rsid w:val="000E2E2D"/>
    <w:rsid w:val="000F16D2"/>
    <w:rsid w:val="000F5239"/>
    <w:rsid w:val="000F553E"/>
    <w:rsid w:val="000F7AEE"/>
    <w:rsid w:val="00117D4A"/>
    <w:rsid w:val="00141378"/>
    <w:rsid w:val="00147B44"/>
    <w:rsid w:val="0015229B"/>
    <w:rsid w:val="001552B8"/>
    <w:rsid w:val="00157925"/>
    <w:rsid w:val="0018725A"/>
    <w:rsid w:val="0019676E"/>
    <w:rsid w:val="001B5725"/>
    <w:rsid w:val="001D30A1"/>
    <w:rsid w:val="001D5EC7"/>
    <w:rsid w:val="001E338A"/>
    <w:rsid w:val="001F78C1"/>
    <w:rsid w:val="00201D67"/>
    <w:rsid w:val="00234DB6"/>
    <w:rsid w:val="002A325B"/>
    <w:rsid w:val="002B4777"/>
    <w:rsid w:val="002E2615"/>
    <w:rsid w:val="0031613D"/>
    <w:rsid w:val="003433B7"/>
    <w:rsid w:val="00370920"/>
    <w:rsid w:val="00371292"/>
    <w:rsid w:val="003916F1"/>
    <w:rsid w:val="003D1718"/>
    <w:rsid w:val="00425414"/>
    <w:rsid w:val="00425E80"/>
    <w:rsid w:val="004332B7"/>
    <w:rsid w:val="00435078"/>
    <w:rsid w:val="00472370"/>
    <w:rsid w:val="00477010"/>
    <w:rsid w:val="00485499"/>
    <w:rsid w:val="004C1662"/>
    <w:rsid w:val="004C7A65"/>
    <w:rsid w:val="004D0CE4"/>
    <w:rsid w:val="004D4B70"/>
    <w:rsid w:val="004D4E9F"/>
    <w:rsid w:val="004E7217"/>
    <w:rsid w:val="00500E18"/>
    <w:rsid w:val="005055A8"/>
    <w:rsid w:val="0051183D"/>
    <w:rsid w:val="00513BC5"/>
    <w:rsid w:val="00517A85"/>
    <w:rsid w:val="00527A91"/>
    <w:rsid w:val="00571EB2"/>
    <w:rsid w:val="005729A2"/>
    <w:rsid w:val="00586C8F"/>
    <w:rsid w:val="005A171C"/>
    <w:rsid w:val="005C0A10"/>
    <w:rsid w:val="005C0BC1"/>
    <w:rsid w:val="005C2F9F"/>
    <w:rsid w:val="005D4074"/>
    <w:rsid w:val="005D76C7"/>
    <w:rsid w:val="005F21A2"/>
    <w:rsid w:val="00604B6E"/>
    <w:rsid w:val="00605947"/>
    <w:rsid w:val="006231FB"/>
    <w:rsid w:val="0063099E"/>
    <w:rsid w:val="00637A5F"/>
    <w:rsid w:val="006414B7"/>
    <w:rsid w:val="00643D46"/>
    <w:rsid w:val="006459DC"/>
    <w:rsid w:val="006726D2"/>
    <w:rsid w:val="00675C06"/>
    <w:rsid w:val="00675F65"/>
    <w:rsid w:val="00676B7B"/>
    <w:rsid w:val="00685147"/>
    <w:rsid w:val="006B319F"/>
    <w:rsid w:val="006C7C66"/>
    <w:rsid w:val="006D7F5F"/>
    <w:rsid w:val="006E6DFC"/>
    <w:rsid w:val="006F081A"/>
    <w:rsid w:val="0072386D"/>
    <w:rsid w:val="00732D00"/>
    <w:rsid w:val="00745F22"/>
    <w:rsid w:val="007460C5"/>
    <w:rsid w:val="00747389"/>
    <w:rsid w:val="00756093"/>
    <w:rsid w:val="0076092C"/>
    <w:rsid w:val="00760CCA"/>
    <w:rsid w:val="007A44B4"/>
    <w:rsid w:val="007D55A6"/>
    <w:rsid w:val="007E049E"/>
    <w:rsid w:val="007E56EF"/>
    <w:rsid w:val="0081544F"/>
    <w:rsid w:val="0084709E"/>
    <w:rsid w:val="0086029B"/>
    <w:rsid w:val="00866651"/>
    <w:rsid w:val="0087486B"/>
    <w:rsid w:val="00894DD8"/>
    <w:rsid w:val="008A0B84"/>
    <w:rsid w:val="008B65D6"/>
    <w:rsid w:val="008B69AC"/>
    <w:rsid w:val="008C2C4F"/>
    <w:rsid w:val="008C3C57"/>
    <w:rsid w:val="008C7577"/>
    <w:rsid w:val="008D04AB"/>
    <w:rsid w:val="00901DE5"/>
    <w:rsid w:val="00905B7D"/>
    <w:rsid w:val="00926B99"/>
    <w:rsid w:val="00927C0C"/>
    <w:rsid w:val="00941F2B"/>
    <w:rsid w:val="00945262"/>
    <w:rsid w:val="009459E9"/>
    <w:rsid w:val="00951D0D"/>
    <w:rsid w:val="009552B2"/>
    <w:rsid w:val="00955AF1"/>
    <w:rsid w:val="00961A09"/>
    <w:rsid w:val="00965E7F"/>
    <w:rsid w:val="0098058B"/>
    <w:rsid w:val="009A191E"/>
    <w:rsid w:val="009A26EA"/>
    <w:rsid w:val="009A2C0B"/>
    <w:rsid w:val="009A450C"/>
    <w:rsid w:val="009A587D"/>
    <w:rsid w:val="009A7073"/>
    <w:rsid w:val="009C1AA8"/>
    <w:rsid w:val="009F175D"/>
    <w:rsid w:val="00A0697C"/>
    <w:rsid w:val="00A15396"/>
    <w:rsid w:val="00A20436"/>
    <w:rsid w:val="00A4249E"/>
    <w:rsid w:val="00A5157A"/>
    <w:rsid w:val="00A52DDE"/>
    <w:rsid w:val="00A717C1"/>
    <w:rsid w:val="00A7709E"/>
    <w:rsid w:val="00A90D94"/>
    <w:rsid w:val="00A969C9"/>
    <w:rsid w:val="00AB4A66"/>
    <w:rsid w:val="00AD0D5B"/>
    <w:rsid w:val="00B717B9"/>
    <w:rsid w:val="00B760E1"/>
    <w:rsid w:val="00B76AEE"/>
    <w:rsid w:val="00B77000"/>
    <w:rsid w:val="00B95087"/>
    <w:rsid w:val="00BA5851"/>
    <w:rsid w:val="00BB643E"/>
    <w:rsid w:val="00BD5C5D"/>
    <w:rsid w:val="00BD64BA"/>
    <w:rsid w:val="00BD752C"/>
    <w:rsid w:val="00BE25A9"/>
    <w:rsid w:val="00C0069A"/>
    <w:rsid w:val="00C0600C"/>
    <w:rsid w:val="00C174B0"/>
    <w:rsid w:val="00C30740"/>
    <w:rsid w:val="00C36222"/>
    <w:rsid w:val="00C4596E"/>
    <w:rsid w:val="00C60971"/>
    <w:rsid w:val="00C76961"/>
    <w:rsid w:val="00C9294A"/>
    <w:rsid w:val="00C94036"/>
    <w:rsid w:val="00CA58AA"/>
    <w:rsid w:val="00CA788C"/>
    <w:rsid w:val="00CC3CC7"/>
    <w:rsid w:val="00CD25F0"/>
    <w:rsid w:val="00CE7012"/>
    <w:rsid w:val="00D0603E"/>
    <w:rsid w:val="00D07B40"/>
    <w:rsid w:val="00D35568"/>
    <w:rsid w:val="00D35A22"/>
    <w:rsid w:val="00D63BD2"/>
    <w:rsid w:val="00D71C3D"/>
    <w:rsid w:val="00D949EA"/>
    <w:rsid w:val="00DB36B1"/>
    <w:rsid w:val="00DB5E8F"/>
    <w:rsid w:val="00DC186F"/>
    <w:rsid w:val="00DC3BE4"/>
    <w:rsid w:val="00DC420E"/>
    <w:rsid w:val="00DE57F0"/>
    <w:rsid w:val="00DF1A3C"/>
    <w:rsid w:val="00DF7A82"/>
    <w:rsid w:val="00E0342D"/>
    <w:rsid w:val="00E07A15"/>
    <w:rsid w:val="00E15989"/>
    <w:rsid w:val="00E201E5"/>
    <w:rsid w:val="00E27C2A"/>
    <w:rsid w:val="00E36F73"/>
    <w:rsid w:val="00E37BAD"/>
    <w:rsid w:val="00E72971"/>
    <w:rsid w:val="00E763AD"/>
    <w:rsid w:val="00E824B9"/>
    <w:rsid w:val="00E90D4A"/>
    <w:rsid w:val="00EA25CE"/>
    <w:rsid w:val="00EB3DD4"/>
    <w:rsid w:val="00EF1FA3"/>
    <w:rsid w:val="00EF2E84"/>
    <w:rsid w:val="00F526D8"/>
    <w:rsid w:val="00F6484D"/>
    <w:rsid w:val="00F825B1"/>
    <w:rsid w:val="00F958D9"/>
    <w:rsid w:val="00FA6C12"/>
    <w:rsid w:val="00FB54F8"/>
    <w:rsid w:val="00FD5D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9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45840"/>
    <w:pPr>
      <w:tabs>
        <w:tab w:val="center" w:pos="4536"/>
        <w:tab w:val="right" w:pos="9072"/>
      </w:tabs>
      <w:spacing w:after="0" w:line="240" w:lineRule="auto"/>
    </w:pPr>
  </w:style>
  <w:style w:type="character" w:customStyle="1" w:styleId="En-tteCar">
    <w:name w:val="En-tête Car"/>
    <w:basedOn w:val="Policepardfaut"/>
    <w:link w:val="En-tte"/>
    <w:uiPriority w:val="99"/>
    <w:rsid w:val="00045840"/>
  </w:style>
  <w:style w:type="paragraph" w:styleId="Pieddepage">
    <w:name w:val="footer"/>
    <w:basedOn w:val="Normal"/>
    <w:link w:val="PieddepageCar"/>
    <w:uiPriority w:val="99"/>
    <w:unhideWhenUsed/>
    <w:rsid w:val="000458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5840"/>
  </w:style>
  <w:style w:type="character" w:styleId="Marquedecommentaire">
    <w:name w:val="annotation reference"/>
    <w:basedOn w:val="Policepardfaut"/>
    <w:uiPriority w:val="99"/>
    <w:semiHidden/>
    <w:unhideWhenUsed/>
    <w:rsid w:val="00945262"/>
    <w:rPr>
      <w:sz w:val="16"/>
      <w:szCs w:val="16"/>
    </w:rPr>
  </w:style>
  <w:style w:type="paragraph" w:styleId="Commentaire">
    <w:name w:val="annotation text"/>
    <w:basedOn w:val="Normal"/>
    <w:link w:val="CommentaireCar"/>
    <w:uiPriority w:val="99"/>
    <w:semiHidden/>
    <w:unhideWhenUsed/>
    <w:rsid w:val="00945262"/>
    <w:pPr>
      <w:spacing w:line="240" w:lineRule="auto"/>
    </w:pPr>
    <w:rPr>
      <w:sz w:val="20"/>
      <w:szCs w:val="20"/>
    </w:rPr>
  </w:style>
  <w:style w:type="character" w:customStyle="1" w:styleId="CommentaireCar">
    <w:name w:val="Commentaire Car"/>
    <w:basedOn w:val="Policepardfaut"/>
    <w:link w:val="Commentaire"/>
    <w:uiPriority w:val="99"/>
    <w:semiHidden/>
    <w:rsid w:val="00945262"/>
    <w:rPr>
      <w:sz w:val="20"/>
      <w:szCs w:val="20"/>
    </w:rPr>
  </w:style>
  <w:style w:type="paragraph" w:styleId="Objetducommentaire">
    <w:name w:val="annotation subject"/>
    <w:basedOn w:val="Commentaire"/>
    <w:next w:val="Commentaire"/>
    <w:link w:val="ObjetducommentaireCar"/>
    <w:uiPriority w:val="99"/>
    <w:semiHidden/>
    <w:unhideWhenUsed/>
    <w:rsid w:val="00945262"/>
    <w:rPr>
      <w:b/>
      <w:bCs/>
    </w:rPr>
  </w:style>
  <w:style w:type="character" w:customStyle="1" w:styleId="ObjetducommentaireCar">
    <w:name w:val="Objet du commentaire Car"/>
    <w:basedOn w:val="CommentaireCar"/>
    <w:link w:val="Objetducommentaire"/>
    <w:uiPriority w:val="99"/>
    <w:semiHidden/>
    <w:rsid w:val="00945262"/>
    <w:rPr>
      <w:b/>
      <w:bCs/>
      <w:sz w:val="20"/>
      <w:szCs w:val="20"/>
    </w:rPr>
  </w:style>
  <w:style w:type="paragraph" w:styleId="Textedebulles">
    <w:name w:val="Balloon Text"/>
    <w:basedOn w:val="Normal"/>
    <w:link w:val="TextedebullesCar"/>
    <w:uiPriority w:val="99"/>
    <w:semiHidden/>
    <w:unhideWhenUsed/>
    <w:rsid w:val="0094526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5262"/>
    <w:rPr>
      <w:rFonts w:ascii="Segoe UI" w:hAnsi="Segoe UI" w:cs="Segoe UI"/>
      <w:sz w:val="18"/>
      <w:szCs w:val="18"/>
    </w:rPr>
  </w:style>
  <w:style w:type="character" w:styleId="Lienhypertexte">
    <w:name w:val="Hyperlink"/>
    <w:basedOn w:val="Policepardfaut"/>
    <w:uiPriority w:val="99"/>
    <w:unhideWhenUsed/>
    <w:rsid w:val="00B76AEE"/>
    <w:rPr>
      <w:color w:val="0563C1" w:themeColor="hyperlink"/>
      <w:u w:val="single"/>
    </w:rPr>
  </w:style>
  <w:style w:type="paragraph" w:styleId="Paragraphedeliste">
    <w:name w:val="List Paragraph"/>
    <w:basedOn w:val="Normal"/>
    <w:uiPriority w:val="34"/>
    <w:qFormat/>
    <w:rsid w:val="00B76A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45840"/>
    <w:pPr>
      <w:tabs>
        <w:tab w:val="center" w:pos="4536"/>
        <w:tab w:val="right" w:pos="9072"/>
      </w:tabs>
      <w:spacing w:after="0" w:line="240" w:lineRule="auto"/>
    </w:pPr>
  </w:style>
  <w:style w:type="character" w:customStyle="1" w:styleId="En-tteCar">
    <w:name w:val="En-tête Car"/>
    <w:basedOn w:val="Policepardfaut"/>
    <w:link w:val="En-tte"/>
    <w:uiPriority w:val="99"/>
    <w:rsid w:val="00045840"/>
  </w:style>
  <w:style w:type="paragraph" w:styleId="Pieddepage">
    <w:name w:val="footer"/>
    <w:basedOn w:val="Normal"/>
    <w:link w:val="PieddepageCar"/>
    <w:uiPriority w:val="99"/>
    <w:unhideWhenUsed/>
    <w:rsid w:val="000458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5840"/>
  </w:style>
  <w:style w:type="character" w:styleId="Marquedecommentaire">
    <w:name w:val="annotation reference"/>
    <w:basedOn w:val="Policepardfaut"/>
    <w:uiPriority w:val="99"/>
    <w:semiHidden/>
    <w:unhideWhenUsed/>
    <w:rsid w:val="00945262"/>
    <w:rPr>
      <w:sz w:val="16"/>
      <w:szCs w:val="16"/>
    </w:rPr>
  </w:style>
  <w:style w:type="paragraph" w:styleId="Commentaire">
    <w:name w:val="annotation text"/>
    <w:basedOn w:val="Normal"/>
    <w:link w:val="CommentaireCar"/>
    <w:uiPriority w:val="99"/>
    <w:semiHidden/>
    <w:unhideWhenUsed/>
    <w:rsid w:val="00945262"/>
    <w:pPr>
      <w:spacing w:line="240" w:lineRule="auto"/>
    </w:pPr>
    <w:rPr>
      <w:sz w:val="20"/>
      <w:szCs w:val="20"/>
    </w:rPr>
  </w:style>
  <w:style w:type="character" w:customStyle="1" w:styleId="CommentaireCar">
    <w:name w:val="Commentaire Car"/>
    <w:basedOn w:val="Policepardfaut"/>
    <w:link w:val="Commentaire"/>
    <w:uiPriority w:val="99"/>
    <w:semiHidden/>
    <w:rsid w:val="00945262"/>
    <w:rPr>
      <w:sz w:val="20"/>
      <w:szCs w:val="20"/>
    </w:rPr>
  </w:style>
  <w:style w:type="paragraph" w:styleId="Objetducommentaire">
    <w:name w:val="annotation subject"/>
    <w:basedOn w:val="Commentaire"/>
    <w:next w:val="Commentaire"/>
    <w:link w:val="ObjetducommentaireCar"/>
    <w:uiPriority w:val="99"/>
    <w:semiHidden/>
    <w:unhideWhenUsed/>
    <w:rsid w:val="00945262"/>
    <w:rPr>
      <w:b/>
      <w:bCs/>
    </w:rPr>
  </w:style>
  <w:style w:type="character" w:customStyle="1" w:styleId="ObjetducommentaireCar">
    <w:name w:val="Objet du commentaire Car"/>
    <w:basedOn w:val="CommentaireCar"/>
    <w:link w:val="Objetducommentaire"/>
    <w:uiPriority w:val="99"/>
    <w:semiHidden/>
    <w:rsid w:val="00945262"/>
    <w:rPr>
      <w:b/>
      <w:bCs/>
      <w:sz w:val="20"/>
      <w:szCs w:val="20"/>
    </w:rPr>
  </w:style>
  <w:style w:type="paragraph" w:styleId="Textedebulles">
    <w:name w:val="Balloon Text"/>
    <w:basedOn w:val="Normal"/>
    <w:link w:val="TextedebullesCar"/>
    <w:uiPriority w:val="99"/>
    <w:semiHidden/>
    <w:unhideWhenUsed/>
    <w:rsid w:val="0094526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5262"/>
    <w:rPr>
      <w:rFonts w:ascii="Segoe UI" w:hAnsi="Segoe UI" w:cs="Segoe UI"/>
      <w:sz w:val="18"/>
      <w:szCs w:val="18"/>
    </w:rPr>
  </w:style>
  <w:style w:type="character" w:styleId="Lienhypertexte">
    <w:name w:val="Hyperlink"/>
    <w:basedOn w:val="Policepardfaut"/>
    <w:uiPriority w:val="99"/>
    <w:unhideWhenUsed/>
    <w:rsid w:val="00B76AEE"/>
    <w:rPr>
      <w:color w:val="0563C1" w:themeColor="hyperlink"/>
      <w:u w:val="single"/>
    </w:rPr>
  </w:style>
  <w:style w:type="paragraph" w:styleId="Paragraphedeliste">
    <w:name w:val="List Paragraph"/>
    <w:basedOn w:val="Normal"/>
    <w:uiPriority w:val="34"/>
    <w:qFormat/>
    <w:rsid w:val="00B76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Goodrich.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witter.com/BFGoodrichTires" TargetMode="External"/><Relationship Id="rId4" Type="http://schemas.openxmlformats.org/officeDocument/2006/relationships/settings" Target="settings.xml"/><Relationship Id="rId9" Type="http://schemas.openxmlformats.org/officeDocument/2006/relationships/hyperlink" Target="http://www.Facebook.com/BFGoodrichTir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1074</Words>
  <Characters>5909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Barlozzi</dc:creator>
  <cp:keywords/>
  <dc:description/>
  <cp:lastModifiedBy>Alessandro Barlozzi</cp:lastModifiedBy>
  <cp:revision>25</cp:revision>
  <dcterms:created xsi:type="dcterms:W3CDTF">2017-09-19T07:05:00Z</dcterms:created>
  <dcterms:modified xsi:type="dcterms:W3CDTF">2017-10-02T13:55:00Z</dcterms:modified>
</cp:coreProperties>
</file>